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Ind w:w="-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84"/>
        <w:gridCol w:w="2766"/>
      </w:tblGrid>
      <w:tr w:rsidR="006F40BC" w14:paraId="2BC145B8" w14:textId="77777777" w:rsidTr="00247523">
        <w:tc>
          <w:tcPr>
            <w:tcW w:w="6684" w:type="dxa"/>
          </w:tcPr>
          <w:p w14:paraId="117D9744" w14:textId="080FC1C7" w:rsidR="006F40BC" w:rsidRPr="009E704E" w:rsidRDefault="006F40BC" w:rsidP="006F40BC">
            <w:pPr>
              <w:tabs>
                <w:tab w:val="right" w:pos="10000"/>
              </w:tabs>
              <w:spacing w:after="0"/>
              <w:rPr>
                <w:rFonts w:ascii="Arial" w:hAnsi="Arial" w:cs="Arial"/>
                <w:b/>
                <w:sz w:val="22"/>
                <w:szCs w:val="24"/>
              </w:rPr>
            </w:pPr>
            <w:r w:rsidRPr="009E704E">
              <w:rPr>
                <w:rFonts w:ascii="Arial" w:hAnsi="Arial" w:cs="Arial"/>
                <w:b/>
                <w:sz w:val="22"/>
                <w:szCs w:val="24"/>
              </w:rPr>
              <w:t xml:space="preserve">3GPP TSG-RAN WG1 Meeting </w:t>
            </w:r>
            <w:r>
              <w:rPr>
                <w:rFonts w:ascii="Arial" w:hAnsi="Arial" w:cs="Arial"/>
                <w:b/>
                <w:sz w:val="22"/>
                <w:szCs w:val="24"/>
              </w:rPr>
              <w:t>#</w:t>
            </w:r>
            <w:r w:rsidR="00B34730">
              <w:rPr>
                <w:rFonts w:ascii="Arial" w:hAnsi="Arial" w:cs="Arial"/>
                <w:b/>
                <w:sz w:val="22"/>
                <w:szCs w:val="24"/>
              </w:rPr>
              <w:t>102</w:t>
            </w:r>
            <w:r w:rsidR="00BE515E">
              <w:rPr>
                <w:rFonts w:ascii="Arial" w:hAnsi="Arial" w:cs="Arial"/>
                <w:b/>
                <w:sz w:val="22"/>
                <w:szCs w:val="24"/>
              </w:rPr>
              <w:t>-e</w:t>
            </w:r>
            <w:r w:rsidRPr="009E704E">
              <w:rPr>
                <w:rFonts w:ascii="Arial" w:hAnsi="Arial" w:cs="Arial"/>
                <w:b/>
                <w:sz w:val="22"/>
                <w:szCs w:val="24"/>
              </w:rPr>
              <w:tab/>
            </w:r>
          </w:p>
          <w:p w14:paraId="1EC84673" w14:textId="2756B2A1" w:rsidR="006F40BC" w:rsidRDefault="00B34730" w:rsidP="006F40BC">
            <w:pPr>
              <w:pStyle w:val="Footer"/>
              <w:jc w:val="both"/>
              <w:rPr>
                <w:rFonts w:cs="Arial"/>
                <w:b w:val="0"/>
                <w:sz w:val="22"/>
                <w:szCs w:val="24"/>
              </w:rPr>
            </w:pPr>
            <w:r>
              <w:rPr>
                <w:rFonts w:cs="Arial"/>
                <w:sz w:val="22"/>
                <w:szCs w:val="24"/>
              </w:rPr>
              <w:t>e-Meeting, August 17th – 28th, 2020</w:t>
            </w:r>
          </w:p>
        </w:tc>
        <w:tc>
          <w:tcPr>
            <w:tcW w:w="2766" w:type="dxa"/>
          </w:tcPr>
          <w:p w14:paraId="04437A8E" w14:textId="3D747A2E" w:rsidR="006F40BC" w:rsidRPr="00BA10B3" w:rsidRDefault="00D86AA9" w:rsidP="00BA10B3">
            <w:pPr>
              <w:tabs>
                <w:tab w:val="right" w:pos="10000"/>
              </w:tabs>
              <w:spacing w:after="0"/>
              <w:jc w:val="right"/>
              <w:rPr>
                <w:rFonts w:ascii="Arial" w:hAnsi="Arial" w:cs="Arial"/>
                <w:bCs/>
                <w:sz w:val="22"/>
                <w:szCs w:val="24"/>
              </w:rPr>
            </w:pPr>
            <w:r w:rsidRPr="00D86AA9">
              <w:rPr>
                <w:rFonts w:ascii="Arial" w:hAnsi="Arial" w:cs="Arial"/>
                <w:b/>
                <w:sz w:val="22"/>
                <w:szCs w:val="24"/>
              </w:rPr>
              <w:t>R1-2006794</w:t>
            </w:r>
          </w:p>
        </w:tc>
      </w:tr>
    </w:tbl>
    <w:p w14:paraId="24B66D98" w14:textId="77777777" w:rsidR="00746535" w:rsidRPr="008E769D" w:rsidRDefault="00746535" w:rsidP="00746535">
      <w:pPr>
        <w:pStyle w:val="Footer"/>
        <w:jc w:val="both"/>
        <w:rPr>
          <w:noProof w:val="0"/>
          <w:sz w:val="16"/>
        </w:rPr>
      </w:pPr>
      <w:bookmarkStart w:id="0" w:name="_Hlk495298459"/>
    </w:p>
    <w:p w14:paraId="0597369D" w14:textId="6B259B42" w:rsidR="00746535" w:rsidRPr="008E769D" w:rsidRDefault="00746535" w:rsidP="00746535">
      <w:pPr>
        <w:tabs>
          <w:tab w:val="left" w:pos="1985"/>
        </w:tabs>
        <w:jc w:val="both"/>
        <w:rPr>
          <w:rFonts w:ascii="Arial" w:hAnsi="Arial"/>
          <w:sz w:val="22"/>
        </w:rPr>
      </w:pPr>
      <w:r w:rsidRPr="008E769D">
        <w:rPr>
          <w:rFonts w:ascii="Arial" w:hAnsi="Arial"/>
          <w:b/>
          <w:sz w:val="22"/>
        </w:rPr>
        <w:t>Agenda item:</w:t>
      </w:r>
      <w:r w:rsidRPr="008E769D">
        <w:rPr>
          <w:rFonts w:ascii="Arial" w:hAnsi="Arial"/>
          <w:sz w:val="22"/>
        </w:rPr>
        <w:tab/>
      </w:r>
      <w:r w:rsidR="00563E7A" w:rsidRPr="00E65D8E">
        <w:rPr>
          <w:rFonts w:ascii="Arial" w:hAnsi="Arial"/>
          <w:sz w:val="22"/>
        </w:rPr>
        <w:t>8</w:t>
      </w:r>
      <w:r w:rsidRPr="00E65D8E">
        <w:rPr>
          <w:rFonts w:ascii="Arial" w:hAnsi="Arial"/>
          <w:sz w:val="22"/>
        </w:rPr>
        <w:t>.</w:t>
      </w:r>
      <w:r w:rsidR="006E0170">
        <w:rPr>
          <w:rFonts w:ascii="Arial" w:hAnsi="Arial"/>
          <w:sz w:val="22"/>
        </w:rPr>
        <w:t>1.</w:t>
      </w:r>
      <w:r w:rsidR="00004FC6">
        <w:rPr>
          <w:rFonts w:ascii="Arial" w:hAnsi="Arial"/>
          <w:sz w:val="22"/>
        </w:rPr>
        <w:t>2.4</w:t>
      </w:r>
    </w:p>
    <w:p w14:paraId="1516E913" w14:textId="77777777" w:rsidR="00746535" w:rsidRPr="008E769D" w:rsidRDefault="00746535" w:rsidP="00746535">
      <w:pPr>
        <w:tabs>
          <w:tab w:val="left" w:pos="1985"/>
        </w:tabs>
        <w:jc w:val="both"/>
        <w:rPr>
          <w:rFonts w:ascii="Arial" w:hAnsi="Arial"/>
          <w:sz w:val="22"/>
        </w:rPr>
      </w:pPr>
      <w:r w:rsidRPr="008E769D">
        <w:rPr>
          <w:rFonts w:ascii="Arial" w:hAnsi="Arial"/>
          <w:b/>
          <w:sz w:val="22"/>
        </w:rPr>
        <w:t xml:space="preserve">Source: </w:t>
      </w:r>
      <w:r w:rsidRPr="008E769D">
        <w:rPr>
          <w:rFonts w:ascii="Arial" w:hAnsi="Arial"/>
          <w:b/>
          <w:sz w:val="22"/>
        </w:rPr>
        <w:tab/>
      </w:r>
      <w:r w:rsidRPr="008E769D">
        <w:rPr>
          <w:rFonts w:ascii="Arial" w:hAnsi="Arial"/>
          <w:sz w:val="22"/>
        </w:rPr>
        <w:t>Qualcomm Incorporated</w:t>
      </w:r>
    </w:p>
    <w:p w14:paraId="2AF82EAF" w14:textId="2AC97B5D" w:rsidR="00746535" w:rsidRPr="008E769D" w:rsidRDefault="00746535" w:rsidP="00746535">
      <w:pPr>
        <w:ind w:left="1988" w:hanging="1988"/>
        <w:rPr>
          <w:rFonts w:ascii="Arial" w:hAnsi="Arial"/>
          <w:sz w:val="22"/>
        </w:rPr>
      </w:pPr>
      <w:r w:rsidRPr="008E769D">
        <w:rPr>
          <w:rFonts w:ascii="Arial" w:hAnsi="Arial"/>
          <w:b/>
          <w:sz w:val="24"/>
        </w:rPr>
        <w:t>Title:</w:t>
      </w:r>
      <w:r w:rsidRPr="008E769D">
        <w:rPr>
          <w:rFonts w:ascii="Arial" w:hAnsi="Arial"/>
          <w:sz w:val="24"/>
        </w:rPr>
        <w:t xml:space="preserve"> </w:t>
      </w:r>
      <w:r w:rsidRPr="008E769D">
        <w:rPr>
          <w:rFonts w:ascii="Arial" w:hAnsi="Arial"/>
          <w:sz w:val="22"/>
        </w:rPr>
        <w:tab/>
      </w:r>
      <w:r w:rsidR="00004FC6" w:rsidRPr="00004FC6">
        <w:rPr>
          <w:rFonts w:ascii="Arial" w:hAnsi="Arial"/>
          <w:sz w:val="22"/>
        </w:rPr>
        <w:t>Enhancements on HST-SFN deployment</w:t>
      </w:r>
    </w:p>
    <w:bookmarkEnd w:id="0"/>
    <w:p w14:paraId="0E23AC92" w14:textId="77777777" w:rsidR="00746535" w:rsidRPr="008E769D" w:rsidRDefault="00746535" w:rsidP="00746535">
      <w:pPr>
        <w:ind w:left="1988" w:hanging="1988"/>
        <w:jc w:val="both"/>
        <w:rPr>
          <w:rFonts w:ascii="Arial" w:hAnsi="Arial"/>
          <w:sz w:val="22"/>
        </w:rPr>
      </w:pPr>
      <w:r w:rsidRPr="008E769D">
        <w:rPr>
          <w:rFonts w:ascii="Arial" w:hAnsi="Arial"/>
          <w:b/>
          <w:sz w:val="22"/>
        </w:rPr>
        <w:t>Document for:</w:t>
      </w:r>
      <w:r w:rsidRPr="008E769D">
        <w:rPr>
          <w:rFonts w:ascii="Arial" w:hAnsi="Arial"/>
          <w:sz w:val="22"/>
        </w:rPr>
        <w:tab/>
        <w:t>Discussion/Decision</w:t>
      </w:r>
    </w:p>
    <w:p w14:paraId="09A00AF9" w14:textId="7883E317" w:rsidR="00746535" w:rsidRDefault="00746535" w:rsidP="00746535">
      <w:pPr>
        <w:pStyle w:val="Heading1"/>
        <w:rPr>
          <w:lang w:val="en-US"/>
        </w:rPr>
      </w:pPr>
      <w:r w:rsidRPr="008E769D">
        <w:rPr>
          <w:lang w:val="en-US"/>
        </w:rPr>
        <w:t>Introduction</w:t>
      </w:r>
    </w:p>
    <w:p w14:paraId="76ABDD7E" w14:textId="691832D1" w:rsidR="00856CD5" w:rsidRPr="00856CD5" w:rsidRDefault="00856CD5" w:rsidP="009B358E">
      <w:pPr>
        <w:jc w:val="both"/>
      </w:pPr>
      <w:r>
        <w:t>Release</w:t>
      </w:r>
      <w:r w:rsidR="00F75BF3">
        <w:t>-</w:t>
      </w:r>
      <w:r>
        <w:t>17 RAN1 work</w:t>
      </w:r>
      <w:r w:rsidR="00310DEE">
        <w:t>-</w:t>
      </w:r>
      <w:r>
        <w:t xml:space="preserve">item </w:t>
      </w:r>
      <w:r w:rsidR="00F75BF3">
        <w:t>on</w:t>
      </w:r>
      <w:r>
        <w:t xml:space="preserve"> further enhanced MIMO (FeMIMO) in </w:t>
      </w:r>
      <w:r>
        <w:fldChar w:fldCharType="begin"/>
      </w:r>
      <w:r>
        <w:instrText xml:space="preserve"> REF _Ref47436813 \n \h </w:instrText>
      </w:r>
      <w:r w:rsidR="009B358E">
        <w:instrText xml:space="preserve"> \* MERGEFORMAT </w:instrText>
      </w:r>
      <w:r>
        <w:fldChar w:fldCharType="separate"/>
      </w:r>
      <w:r>
        <w:t>[1]</w:t>
      </w:r>
      <w:r>
        <w:fldChar w:fldCharType="end"/>
      </w:r>
      <w:r>
        <w:t xml:space="preserve"> </w:t>
      </w:r>
      <w:r w:rsidR="00B31334">
        <w:t>scoped</w:t>
      </w:r>
      <w:r>
        <w:t xml:space="preserve"> the following for the enhancement of </w:t>
      </w:r>
      <w:r w:rsidR="009F35F4">
        <w:t>h</w:t>
      </w:r>
      <w:r>
        <w:t>igh speed train – single frequency network deployment for both FR1 and FR2.</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BE05D0" w14:paraId="15E6BA65" w14:textId="77777777" w:rsidTr="00011E23">
        <w:tc>
          <w:tcPr>
            <w:tcW w:w="9962" w:type="dxa"/>
          </w:tcPr>
          <w:p w14:paraId="5269AA32" w14:textId="77777777" w:rsidR="00FB0E1B" w:rsidRPr="0051690F" w:rsidRDefault="00FB0E1B" w:rsidP="002D30AA">
            <w:pPr>
              <w:pStyle w:val="ListParagraph"/>
              <w:numPr>
                <w:ilvl w:val="0"/>
                <w:numId w:val="26"/>
              </w:numPr>
              <w:overflowPunct/>
              <w:autoSpaceDE/>
              <w:autoSpaceDN/>
              <w:adjustRightInd/>
              <w:spacing w:after="0" w:line="276" w:lineRule="auto"/>
              <w:contextualSpacing w:val="0"/>
              <w:jc w:val="both"/>
              <w:textAlignment w:val="auto"/>
            </w:pPr>
            <w:r w:rsidRPr="0051690F">
              <w:t>Enhancement on the support for multi-TRP deployment, targeting both FR1 and FR2:</w:t>
            </w:r>
          </w:p>
          <w:p w14:paraId="16CA184C" w14:textId="77777777" w:rsidR="00FB0E1B" w:rsidRDefault="00FB0E1B" w:rsidP="002D30AA">
            <w:pPr>
              <w:pStyle w:val="ListParagraph"/>
              <w:numPr>
                <w:ilvl w:val="1"/>
                <w:numId w:val="26"/>
              </w:numPr>
              <w:overflowPunct/>
              <w:autoSpaceDE/>
              <w:autoSpaceDN/>
              <w:adjustRightInd/>
              <w:spacing w:after="0" w:line="276" w:lineRule="auto"/>
              <w:contextualSpacing w:val="0"/>
              <w:jc w:val="both"/>
              <w:textAlignment w:val="auto"/>
            </w:pPr>
            <w:r>
              <w:t>E</w:t>
            </w:r>
            <w:r w:rsidRPr="00FC3465">
              <w:t>nhancement to support HST-SFN deployment scenario:</w:t>
            </w:r>
          </w:p>
          <w:p w14:paraId="6212CC9C" w14:textId="77777777" w:rsidR="00FB0E1B"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Identify and specify solution(s) on </w:t>
            </w:r>
            <w:r w:rsidRPr="00FC3465">
              <w:t>QCL assumption for DMRS, e.g. multiple QCL assumptions for the same DMRS port(s)</w:t>
            </w:r>
            <w:r>
              <w:t>, targeting DL-only transmission</w:t>
            </w:r>
          </w:p>
          <w:p w14:paraId="064074F0" w14:textId="77777777" w:rsidR="00FB0E1B" w:rsidRPr="00FC3465" w:rsidRDefault="00FB0E1B" w:rsidP="00785D90">
            <w:pPr>
              <w:pStyle w:val="ListParagraph"/>
              <w:numPr>
                <w:ilvl w:val="2"/>
                <w:numId w:val="26"/>
              </w:numPr>
              <w:overflowPunct/>
              <w:autoSpaceDE/>
              <w:autoSpaceDN/>
              <w:adjustRightInd/>
              <w:spacing w:after="0" w:line="276" w:lineRule="auto"/>
              <w:ind w:left="1418"/>
              <w:contextualSpacing w:val="0"/>
              <w:jc w:val="both"/>
              <w:textAlignment w:val="auto"/>
            </w:pPr>
            <w:r>
              <w:t xml:space="preserve">Evaluate and, if the benefit over Rel.16 HST enhancement baseline is demonstrated, specify </w:t>
            </w:r>
            <w:r w:rsidRPr="00FC3465">
              <w:t>QCL/QCL-like relation (including applicable type(s) and the associated requirement) between DL and UL signal by reusing the unified TCI framework</w:t>
            </w:r>
          </w:p>
          <w:p w14:paraId="20166328" w14:textId="7B2CB193" w:rsidR="00BE05D0" w:rsidRPr="00BE05D0" w:rsidRDefault="00BE05D0" w:rsidP="00BE05D0">
            <w:pPr>
              <w:pStyle w:val="ListParagraph"/>
              <w:overflowPunct/>
              <w:autoSpaceDE/>
              <w:autoSpaceDN/>
              <w:adjustRightInd/>
              <w:spacing w:after="0"/>
              <w:contextualSpacing w:val="0"/>
              <w:jc w:val="both"/>
              <w:textAlignment w:val="auto"/>
            </w:pPr>
          </w:p>
        </w:tc>
      </w:tr>
    </w:tbl>
    <w:p w14:paraId="499DD122" w14:textId="303DBD52" w:rsidR="00BE05D0" w:rsidRDefault="00BE05D0" w:rsidP="00BE05D0"/>
    <w:p w14:paraId="4B94C369" w14:textId="4E46F8DB" w:rsidR="00856CD5" w:rsidRDefault="00856CD5" w:rsidP="009B358E">
      <w:pPr>
        <w:jc w:val="both"/>
      </w:pPr>
      <w:r>
        <w:t xml:space="preserve">In this contribution, we continue the offline discussion </w:t>
      </w:r>
      <w:r w:rsidR="009B358E">
        <w:t>of the</w:t>
      </w:r>
      <w:r>
        <w:t xml:space="preserve"> evaluation methodology for the HST-SFN enhancement </w:t>
      </w:r>
      <w:r w:rsidR="009B358E">
        <w:t>and</w:t>
      </w:r>
      <w:r>
        <w:t xml:space="preserve"> </w:t>
      </w:r>
      <w:r w:rsidR="00DF6082">
        <w:t xml:space="preserve">also </w:t>
      </w:r>
      <w:r w:rsidR="0065579C">
        <w:t>discuss</w:t>
      </w:r>
      <w:r>
        <w:t xml:space="preserve"> our </w:t>
      </w:r>
      <w:r w:rsidR="009B358E">
        <w:t>high-level</w:t>
      </w:r>
      <w:r>
        <w:t xml:space="preserve"> overviews of possible enhancement techniques. </w:t>
      </w:r>
    </w:p>
    <w:p w14:paraId="67314978" w14:textId="6193B228" w:rsidR="002764DD" w:rsidRDefault="00B71D5D" w:rsidP="00FF5094">
      <w:pPr>
        <w:pStyle w:val="Heading1"/>
      </w:pPr>
      <w:r>
        <w:t xml:space="preserve">Evaluation Methodology </w:t>
      </w:r>
    </w:p>
    <w:p w14:paraId="7A268A76" w14:textId="1FEECF31" w:rsidR="00FB375B" w:rsidRDefault="003538DE" w:rsidP="003538DE">
      <w:pPr>
        <w:jc w:val="both"/>
        <w:rPr>
          <w:lang w:val="en-GB"/>
        </w:rPr>
      </w:pPr>
      <w:r>
        <w:rPr>
          <w:lang w:val="en-GB"/>
        </w:rPr>
        <w:t xml:space="preserve">Companies shared their views on the HST-SFN evaluation methodology over two phases. The outcome of phase 2 offline discussion for the evaluation methodology is summarized </w:t>
      </w:r>
      <w:r w:rsidR="00DF6082">
        <w:rPr>
          <w:lang w:val="en-GB"/>
        </w:rPr>
        <w:t>in</w:t>
      </w:r>
      <w:r>
        <w:rPr>
          <w:lang w:val="en-GB"/>
        </w:rPr>
        <w:t xml:space="preserve"> </w:t>
      </w:r>
      <w:r>
        <w:rPr>
          <w:lang w:val="en-GB"/>
        </w:rPr>
        <w:fldChar w:fldCharType="begin"/>
      </w:r>
      <w:r>
        <w:rPr>
          <w:lang w:val="en-GB"/>
        </w:rPr>
        <w:instrText xml:space="preserve"> REF _Ref47437288 \n \h  \* MERGEFORMAT </w:instrText>
      </w:r>
      <w:r>
        <w:rPr>
          <w:lang w:val="en-GB"/>
        </w:rPr>
      </w:r>
      <w:r>
        <w:rPr>
          <w:lang w:val="en-GB"/>
        </w:rPr>
        <w:fldChar w:fldCharType="separate"/>
      </w:r>
      <w:r>
        <w:rPr>
          <w:lang w:val="en-GB"/>
        </w:rPr>
        <w:t>[2]</w:t>
      </w:r>
      <w:r>
        <w:rPr>
          <w:lang w:val="en-GB"/>
        </w:rPr>
        <w:fldChar w:fldCharType="end"/>
      </w:r>
      <w:r>
        <w:rPr>
          <w:lang w:val="en-GB"/>
        </w:rPr>
        <w:t xml:space="preserve">. In this section, we provide our feedback and our views on the </w:t>
      </w:r>
      <w:r w:rsidR="00F75BF3">
        <w:rPr>
          <w:lang w:val="en-GB"/>
        </w:rPr>
        <w:t xml:space="preserve">final </w:t>
      </w:r>
      <w:r>
        <w:rPr>
          <w:lang w:val="en-GB"/>
        </w:rPr>
        <w:t>offline conclusions.</w:t>
      </w:r>
    </w:p>
    <w:p w14:paraId="0980BCCD" w14:textId="11D2DED7" w:rsidR="004200EB" w:rsidRDefault="004200EB" w:rsidP="003538DE">
      <w:pPr>
        <w:jc w:val="both"/>
        <w:rPr>
          <w:lang w:val="en-GB"/>
        </w:rPr>
      </w:pPr>
      <w:r>
        <w:rPr>
          <w:lang w:val="en-GB"/>
        </w:rPr>
        <w:t xml:space="preserve">The HST-SFN study is related to improving the downlink performance of </w:t>
      </w:r>
      <w:r w:rsidR="00B31334">
        <w:rPr>
          <w:lang w:val="en-GB"/>
        </w:rPr>
        <w:t xml:space="preserve">high mobility </w:t>
      </w:r>
      <w:r>
        <w:rPr>
          <w:lang w:val="en-GB"/>
        </w:rPr>
        <w:t xml:space="preserve">UE inside the </w:t>
      </w:r>
      <w:r w:rsidR="001305A7">
        <w:rPr>
          <w:lang w:val="en-GB"/>
        </w:rPr>
        <w:t>high-speed</w:t>
      </w:r>
      <w:r w:rsidR="00D50F3A">
        <w:rPr>
          <w:lang w:val="en-GB"/>
        </w:rPr>
        <w:t xml:space="preserve"> </w:t>
      </w:r>
      <w:r>
        <w:rPr>
          <w:lang w:val="en-GB"/>
        </w:rPr>
        <w:t>train. We agree with all companies who shared their views that LLS is the primary tool to evaluate the gain of possible enhancements.</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4200EB" w14:paraId="78B79EEB" w14:textId="77777777" w:rsidTr="00011E23">
        <w:tc>
          <w:tcPr>
            <w:tcW w:w="9962" w:type="dxa"/>
          </w:tcPr>
          <w:p w14:paraId="064B70DD" w14:textId="3990678F" w:rsidR="004200EB" w:rsidRPr="001305A7" w:rsidRDefault="009F35F4" w:rsidP="00011E23">
            <w:pPr>
              <w:spacing w:after="0"/>
              <w:rPr>
                <w:b/>
                <w:bCs/>
              </w:rPr>
            </w:pPr>
            <w:r>
              <w:rPr>
                <w:b/>
                <w:bCs/>
              </w:rPr>
              <w:t>C</w:t>
            </w:r>
            <w:r w:rsidR="004200EB" w:rsidRPr="001305A7">
              <w:rPr>
                <w:b/>
                <w:bCs/>
              </w:rPr>
              <w:t xml:space="preserve">onclusion #1: </w:t>
            </w:r>
          </w:p>
          <w:p w14:paraId="17357434" w14:textId="77777777" w:rsidR="004200EB" w:rsidRPr="008C5F78" w:rsidRDefault="004200EB" w:rsidP="00011E23">
            <w:pPr>
              <w:pStyle w:val="ListParagraph"/>
              <w:numPr>
                <w:ilvl w:val="0"/>
                <w:numId w:val="32"/>
              </w:numPr>
              <w:overflowPunct/>
              <w:autoSpaceDE/>
              <w:autoSpaceDN/>
              <w:adjustRightInd/>
              <w:spacing w:after="160" w:line="259" w:lineRule="auto"/>
              <w:textAlignment w:val="auto"/>
            </w:pPr>
            <w:r>
              <w:t>LLS to be used for Rel-17 HST evaluations</w:t>
            </w:r>
          </w:p>
        </w:tc>
      </w:tr>
    </w:tbl>
    <w:p w14:paraId="3CB45DAE" w14:textId="64779F49" w:rsidR="008C5F78" w:rsidRDefault="008C5F78" w:rsidP="008C5F78">
      <w:pPr>
        <w:rPr>
          <w:lang w:val="en-GB"/>
        </w:rPr>
      </w:pPr>
    </w:p>
    <w:p w14:paraId="47E23B25" w14:textId="321E4855" w:rsidR="00FB375B" w:rsidRDefault="008C5F78" w:rsidP="008C5F78">
      <w:pPr>
        <w:pStyle w:val="Heading2"/>
      </w:pPr>
      <w:r>
        <w:t>Frequency range</w:t>
      </w:r>
    </w:p>
    <w:p w14:paraId="6074A3D9" w14:textId="0D7781CE" w:rsidR="00B2012E" w:rsidRDefault="00A64760" w:rsidP="008B2A38">
      <w:pPr>
        <w:jc w:val="both"/>
        <w:rPr>
          <w:lang w:val="en-GB"/>
        </w:rPr>
      </w:pPr>
      <w:r>
        <w:rPr>
          <w:lang w:val="en-GB"/>
        </w:rPr>
        <w:t xml:space="preserve">The deployment scenario and the layout of the HST-SFN has some differences between FR1 and FR2 in terms </w:t>
      </w:r>
      <w:r w:rsidR="008B2A38">
        <w:rPr>
          <w:lang w:val="en-GB"/>
        </w:rPr>
        <w:t xml:space="preserve">of cell </w:t>
      </w:r>
      <w:r>
        <w:rPr>
          <w:lang w:val="en-GB"/>
        </w:rPr>
        <w:t>coverage, antenna configurations</w:t>
      </w:r>
      <w:r w:rsidR="008B2A38">
        <w:rPr>
          <w:lang w:val="en-GB"/>
        </w:rPr>
        <w:t xml:space="preserve"> and other setup configurations. Therefore, the HST evaluation assumptions should be defined separately for both FR1 and FR2. On the other hand, we believe that the study for HST enhancements for FR2 should have same priority as FR1. As FR2 commercial deployment spreads </w:t>
      </w:r>
      <w:r w:rsidR="00D50F3A">
        <w:rPr>
          <w:lang w:val="en-GB"/>
        </w:rPr>
        <w:t xml:space="preserve">faster </w:t>
      </w:r>
      <w:r w:rsidR="00005D7C">
        <w:rPr>
          <w:lang w:val="en-GB"/>
        </w:rPr>
        <w:t>into different</w:t>
      </w:r>
      <w:r w:rsidR="008B2A38">
        <w:rPr>
          <w:lang w:val="en-GB"/>
        </w:rPr>
        <w:t xml:space="preserve"> geographic locations in the </w:t>
      </w:r>
      <w:r w:rsidR="00B2012E">
        <w:rPr>
          <w:lang w:val="en-GB"/>
        </w:rPr>
        <w:t>world,</w:t>
      </w:r>
      <w:r w:rsidR="008B2A38">
        <w:rPr>
          <w:lang w:val="en-GB"/>
        </w:rPr>
        <w:t xml:space="preserve"> 3GPP specs should be supportive for FR2 HST deployment. </w:t>
      </w:r>
      <w:r w:rsidR="00B2012E">
        <w:rPr>
          <w:lang w:val="en-GB"/>
        </w:rPr>
        <w:t xml:space="preserve">Also, we want to point that most </w:t>
      </w:r>
      <w:r w:rsidR="00D50F3A">
        <w:rPr>
          <w:lang w:val="en-GB"/>
        </w:rPr>
        <w:t>of</w:t>
      </w:r>
      <w:r w:rsidR="00005D7C">
        <w:rPr>
          <w:lang w:val="en-GB"/>
        </w:rPr>
        <w:t xml:space="preserve"> </w:t>
      </w:r>
      <w:r w:rsidR="00B2012E">
        <w:rPr>
          <w:lang w:val="en-GB"/>
        </w:rPr>
        <w:t>HST enhancements</w:t>
      </w:r>
      <w:r w:rsidR="008B2A38">
        <w:rPr>
          <w:lang w:val="en-GB"/>
        </w:rPr>
        <w:t xml:space="preserve"> are FR agnostic </w:t>
      </w:r>
      <w:r w:rsidR="00B2012E">
        <w:rPr>
          <w:lang w:val="en-GB"/>
        </w:rPr>
        <w:t xml:space="preserve">and both FR1 and FR2 should be treated equally. </w:t>
      </w:r>
    </w:p>
    <w:p w14:paraId="14D4DD48" w14:textId="01EEE9E2" w:rsidR="00B2012E" w:rsidRPr="004200EB" w:rsidRDefault="00B2012E" w:rsidP="008B2A38">
      <w:pPr>
        <w:jc w:val="both"/>
        <w:rPr>
          <w:lang w:val="en-GB"/>
        </w:rPr>
      </w:pPr>
      <w:r>
        <w:rPr>
          <w:lang w:val="en-GB"/>
        </w:rPr>
        <w:t xml:space="preserve">We are supportive of the offline conclusion #2 and believe that FR2 is as equal priority as FR1. </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B375B" w14:paraId="44153864" w14:textId="77777777" w:rsidTr="00011E23">
        <w:tc>
          <w:tcPr>
            <w:tcW w:w="9962" w:type="dxa"/>
          </w:tcPr>
          <w:p w14:paraId="52D9EF83" w14:textId="7945B5BF" w:rsidR="00FB375B" w:rsidRPr="001305A7" w:rsidRDefault="009F35F4" w:rsidP="00FB375B">
            <w:pPr>
              <w:spacing w:after="0"/>
              <w:rPr>
                <w:b/>
                <w:bCs/>
              </w:rPr>
            </w:pPr>
            <w:r>
              <w:rPr>
                <w:b/>
                <w:bCs/>
              </w:rPr>
              <w:t>C</w:t>
            </w:r>
            <w:r w:rsidR="00FB375B" w:rsidRPr="001305A7">
              <w:rPr>
                <w:b/>
                <w:bCs/>
              </w:rPr>
              <w:t xml:space="preserve">onclusion #2: </w:t>
            </w:r>
          </w:p>
          <w:p w14:paraId="0DC65195" w14:textId="13EC7448" w:rsidR="00FB375B" w:rsidRDefault="00FB375B" w:rsidP="00FB375B">
            <w:pPr>
              <w:pStyle w:val="ListParagraph"/>
              <w:numPr>
                <w:ilvl w:val="0"/>
                <w:numId w:val="32"/>
              </w:numPr>
              <w:overflowPunct/>
              <w:autoSpaceDE/>
              <w:autoSpaceDN/>
              <w:adjustRightInd/>
              <w:spacing w:after="160" w:line="259" w:lineRule="auto"/>
              <w:textAlignment w:val="auto"/>
            </w:pPr>
            <w:r>
              <w:t>Define HST simulation assumptions for both FR1 and FR2</w:t>
            </w:r>
            <w:r w:rsidR="00785D90">
              <w:t>.</w:t>
            </w:r>
          </w:p>
          <w:p w14:paraId="1B952766" w14:textId="3F7F5BAB" w:rsidR="00FB375B" w:rsidRPr="00FB375B" w:rsidRDefault="00785D90" w:rsidP="00FB375B">
            <w:pPr>
              <w:pStyle w:val="ListParagraph"/>
              <w:numPr>
                <w:ilvl w:val="0"/>
                <w:numId w:val="32"/>
              </w:numPr>
              <w:overflowPunct/>
              <w:autoSpaceDE/>
              <w:autoSpaceDN/>
              <w:adjustRightInd/>
              <w:spacing w:after="160" w:line="259" w:lineRule="auto"/>
              <w:textAlignment w:val="auto"/>
            </w:pPr>
            <w:r>
              <w:t>FR1 and FR2 treated with equal priority.</w:t>
            </w:r>
          </w:p>
        </w:tc>
      </w:tr>
    </w:tbl>
    <w:p w14:paraId="78929038" w14:textId="611F991C" w:rsidR="008C5F78" w:rsidRDefault="008C5F78" w:rsidP="008C5F78">
      <w:pPr>
        <w:pStyle w:val="Heading2"/>
      </w:pPr>
      <w:r>
        <w:lastRenderedPageBreak/>
        <w:t>HST layout</w:t>
      </w:r>
    </w:p>
    <w:p w14:paraId="234D1082" w14:textId="7C1C4894" w:rsidR="00B2012E" w:rsidRDefault="003B33BD" w:rsidP="00B2012E">
      <w:pPr>
        <w:rPr>
          <w:lang w:val="en-GB"/>
        </w:rPr>
      </w:pPr>
      <w:r>
        <w:rPr>
          <w:lang w:val="en-GB"/>
        </w:rPr>
        <w:t xml:space="preserve">For FR1evaluation, we prefer to align with the RAN4 HST layout where distance between RRHs is 700 meter and the RRH minimum distance to the trails is 150m as shown in the figure below. </w:t>
      </w:r>
    </w:p>
    <w:p w14:paraId="650EF71B" w14:textId="77777777" w:rsidR="003B33BD" w:rsidRPr="001305A7" w:rsidRDefault="003B33BD" w:rsidP="003B33BD">
      <w:pPr>
        <w:keepNext/>
        <w:jc w:val="center"/>
      </w:pPr>
      <w:r w:rsidRPr="001305A7">
        <w:object w:dxaOrig="8652" w:dyaOrig="2378" w14:anchorId="737E3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2.8pt;height:119.1pt" o:ole="">
            <v:imagedata r:id="rId12" o:title=""/>
          </v:shape>
          <o:OLEObject Type="Embed" ProgID="Visio.Drawing.11" ShapeID="_x0000_i1025" DrawAspect="Content" ObjectID="_1658339381" r:id="rId13"/>
        </w:object>
      </w:r>
    </w:p>
    <w:p w14:paraId="64AC0FB9" w14:textId="6AA7FB43" w:rsidR="003B33BD" w:rsidRPr="001305A7" w:rsidRDefault="003B33BD" w:rsidP="003B33BD">
      <w:pPr>
        <w:pStyle w:val="Caption"/>
        <w:jc w:val="center"/>
        <w:rPr>
          <w:color w:val="auto"/>
        </w:rPr>
      </w:pPr>
      <w:r w:rsidRPr="001305A7">
        <w:rPr>
          <w:color w:val="auto"/>
        </w:rPr>
        <w:t xml:space="preserve">Figure </w:t>
      </w:r>
      <w:r w:rsidR="003E39B6" w:rsidRPr="001305A7">
        <w:rPr>
          <w:color w:val="auto"/>
        </w:rPr>
        <w:fldChar w:fldCharType="begin"/>
      </w:r>
      <w:r w:rsidR="003E39B6" w:rsidRPr="001305A7">
        <w:rPr>
          <w:color w:val="auto"/>
        </w:rPr>
        <w:instrText xml:space="preserve"> STYLEREF 1 \s </w:instrText>
      </w:r>
      <w:r w:rsidR="003E39B6" w:rsidRPr="001305A7">
        <w:rPr>
          <w:color w:val="auto"/>
        </w:rPr>
        <w:fldChar w:fldCharType="separate"/>
      </w:r>
      <w:r w:rsidR="003E39B6" w:rsidRPr="001305A7">
        <w:rPr>
          <w:noProof/>
          <w:color w:val="auto"/>
        </w:rPr>
        <w:t>2</w:t>
      </w:r>
      <w:r w:rsidR="003E39B6" w:rsidRPr="001305A7">
        <w:rPr>
          <w:color w:val="auto"/>
        </w:rPr>
        <w:fldChar w:fldCharType="end"/>
      </w:r>
      <w:r w:rsidR="003E39B6" w:rsidRPr="001305A7">
        <w:rPr>
          <w:color w:val="auto"/>
        </w:rPr>
        <w:noBreakHyphen/>
      </w:r>
      <w:r w:rsidR="003E39B6" w:rsidRPr="001305A7">
        <w:rPr>
          <w:color w:val="auto"/>
        </w:rPr>
        <w:fldChar w:fldCharType="begin"/>
      </w:r>
      <w:r w:rsidR="003E39B6" w:rsidRPr="001305A7">
        <w:rPr>
          <w:color w:val="auto"/>
        </w:rPr>
        <w:instrText xml:space="preserve"> SEQ Figure \* ARABIC \s 1 </w:instrText>
      </w:r>
      <w:r w:rsidR="003E39B6" w:rsidRPr="001305A7">
        <w:rPr>
          <w:color w:val="auto"/>
        </w:rPr>
        <w:fldChar w:fldCharType="separate"/>
      </w:r>
      <w:r w:rsidR="003E39B6" w:rsidRPr="001305A7">
        <w:rPr>
          <w:noProof/>
          <w:color w:val="auto"/>
        </w:rPr>
        <w:t>1</w:t>
      </w:r>
      <w:r w:rsidR="003E39B6" w:rsidRPr="001305A7">
        <w:rPr>
          <w:color w:val="auto"/>
        </w:rPr>
        <w:fldChar w:fldCharType="end"/>
      </w:r>
      <w:r w:rsidRPr="001305A7">
        <w:rPr>
          <w:color w:val="auto"/>
        </w:rPr>
        <w:t>HST-layout</w:t>
      </w:r>
      <w:r w:rsidR="007439D8" w:rsidRPr="001305A7">
        <w:rPr>
          <w:color w:val="auto"/>
        </w:rPr>
        <w:t xml:space="preserve"> in FR1</w:t>
      </w:r>
    </w:p>
    <w:p w14:paraId="2EA1E3C0" w14:textId="74DACEBF" w:rsidR="003B33BD" w:rsidRPr="003B33BD" w:rsidRDefault="003B33BD" w:rsidP="00D262FE">
      <w:pPr>
        <w:jc w:val="both"/>
        <w:rPr>
          <w:lang w:val="en-GB"/>
        </w:rPr>
      </w:pPr>
      <w:r>
        <w:rPr>
          <w:lang w:val="en-GB"/>
        </w:rPr>
        <w:t>For FR2 evaluation, companies shared different views on the configuration of the RRHs separation and minimum distance to the trail. In our views, although</w:t>
      </w:r>
      <w:r w:rsidRPr="00DD2037">
        <w:rPr>
          <w:rFonts w:eastAsia="Malgun Gothic"/>
          <w:lang w:eastAsia="ko-KR"/>
        </w:rPr>
        <w:t xml:space="preserve"> Alt 2-4 is suggested in a TR, the Dmin=5m value is too small, which will make the beam planning (e.g., SSB beams) in FR2 a bit tricky. Also, due to the same reason, the ratio of Ds/2 to Dmin should not be too large. In this regard, we think Alt 2-3 is a balanced configuration</w:t>
      </w:r>
      <w:r w:rsidR="00D262FE">
        <w:rPr>
          <w:rFonts w:eastAsia="Malgun Gothic"/>
          <w:lang w:eastAsia="ko-KR"/>
        </w:rPr>
        <w:t>.</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B375B" w14:paraId="2C56D706" w14:textId="77777777" w:rsidTr="00011E23">
        <w:tc>
          <w:tcPr>
            <w:tcW w:w="9962" w:type="dxa"/>
          </w:tcPr>
          <w:p w14:paraId="4D35EE5F" w14:textId="18AF2F41" w:rsidR="00FB375B" w:rsidRPr="001305A7" w:rsidRDefault="009F35F4" w:rsidP="00FB375B">
            <w:pPr>
              <w:spacing w:after="0"/>
              <w:rPr>
                <w:b/>
                <w:bCs/>
              </w:rPr>
            </w:pPr>
            <w:r>
              <w:rPr>
                <w:b/>
                <w:bCs/>
              </w:rPr>
              <w:t>C</w:t>
            </w:r>
            <w:r w:rsidR="00FB375B" w:rsidRPr="001305A7">
              <w:rPr>
                <w:b/>
                <w:bCs/>
              </w:rPr>
              <w:t xml:space="preserve">onclusion #3: </w:t>
            </w:r>
          </w:p>
          <w:p w14:paraId="29067F17" w14:textId="77777777" w:rsidR="00FB375B" w:rsidRDefault="00FB375B" w:rsidP="00FB375B">
            <w:pPr>
              <w:pStyle w:val="ListParagraph"/>
              <w:numPr>
                <w:ilvl w:val="0"/>
                <w:numId w:val="32"/>
              </w:numPr>
              <w:overflowPunct/>
              <w:autoSpaceDE/>
              <w:autoSpaceDN/>
              <w:adjustRightInd/>
              <w:spacing w:after="160" w:line="259" w:lineRule="auto"/>
              <w:textAlignment w:val="auto"/>
            </w:pPr>
            <w:r>
              <w:t>TRP layout for HST evaluation for both FR1 and FR2</w:t>
            </w:r>
          </w:p>
          <w:p w14:paraId="79466141" w14:textId="5F720E42" w:rsidR="00FB375B" w:rsidRDefault="00FB375B" w:rsidP="00FB375B">
            <w:pPr>
              <w:pStyle w:val="ListParagraph"/>
              <w:numPr>
                <w:ilvl w:val="1"/>
                <w:numId w:val="32"/>
              </w:numPr>
              <w:overflowPunct/>
              <w:autoSpaceDE/>
              <w:autoSpaceDN/>
              <w:adjustRightInd/>
              <w:spacing w:after="160" w:line="259" w:lineRule="auto"/>
              <w:textAlignment w:val="auto"/>
            </w:pPr>
            <w:r>
              <w:t>TS 36.101 Annex B.3A</w:t>
            </w:r>
          </w:p>
          <w:p w14:paraId="1C0DFAE5" w14:textId="77777777" w:rsidR="00FB375B" w:rsidRDefault="00FB375B" w:rsidP="00FB375B">
            <w:pPr>
              <w:pStyle w:val="ListParagraph"/>
              <w:numPr>
                <w:ilvl w:val="2"/>
                <w:numId w:val="32"/>
              </w:numPr>
              <w:overflowPunct/>
              <w:autoSpaceDE/>
              <w:autoSpaceDN/>
              <w:adjustRightInd/>
              <w:spacing w:after="160" w:line="259" w:lineRule="auto"/>
              <w:textAlignment w:val="auto"/>
            </w:pPr>
            <w:r>
              <w:t>FR1: Ds=700m, Dmin=150m</w:t>
            </w:r>
          </w:p>
          <w:p w14:paraId="0774F139" w14:textId="5BA35C8A" w:rsidR="00FB375B" w:rsidRPr="0093696D" w:rsidRDefault="00FB375B" w:rsidP="0093696D">
            <w:pPr>
              <w:pStyle w:val="ListParagraph"/>
              <w:numPr>
                <w:ilvl w:val="2"/>
                <w:numId w:val="32"/>
              </w:numPr>
              <w:overflowPunct/>
              <w:autoSpaceDE/>
              <w:autoSpaceDN/>
              <w:adjustRightInd/>
              <w:spacing w:after="160" w:line="259" w:lineRule="auto"/>
              <w:textAlignment w:val="auto"/>
            </w:pPr>
            <w:r w:rsidRPr="00BC6031">
              <w:rPr>
                <w:highlight w:val="green"/>
              </w:rPr>
              <w:t xml:space="preserve">FR2: </w:t>
            </w:r>
            <w:r w:rsidR="0093696D" w:rsidRPr="00BC6031">
              <w:rPr>
                <w:highlight w:val="green"/>
              </w:rPr>
              <w:t xml:space="preserve"> Ds=200-300m, Dmin=30-50m</w:t>
            </w:r>
          </w:p>
        </w:tc>
      </w:tr>
    </w:tbl>
    <w:p w14:paraId="470D4E0A" w14:textId="77777777" w:rsidR="008C5F78" w:rsidRPr="008C5F78" w:rsidRDefault="008C5F78" w:rsidP="008C5F78">
      <w:pPr>
        <w:rPr>
          <w:lang w:val="en-GB"/>
        </w:rPr>
      </w:pPr>
    </w:p>
    <w:p w14:paraId="66B8DF9F" w14:textId="7DECE4CD" w:rsidR="00C71014" w:rsidRDefault="00FB375B" w:rsidP="00FB375B">
      <w:pPr>
        <w:pStyle w:val="Heading2"/>
      </w:pPr>
      <w:r>
        <w:t>gNB antenna orientation</w:t>
      </w:r>
    </w:p>
    <w:p w14:paraId="041296F2" w14:textId="2CEFA3FA" w:rsidR="007439D8" w:rsidRPr="007439D8" w:rsidRDefault="007439D8" w:rsidP="00F366C7">
      <w:pPr>
        <w:jc w:val="both"/>
        <w:rPr>
          <w:lang w:val="en-GB"/>
        </w:rPr>
      </w:pPr>
      <w:r>
        <w:rPr>
          <w:lang w:val="en-GB"/>
        </w:rPr>
        <w:t xml:space="preserve">We think that bi-directional antenna orientation is </w:t>
      </w:r>
      <w:r w:rsidR="00281369">
        <w:rPr>
          <w:lang w:val="en-GB"/>
        </w:rPr>
        <w:t xml:space="preserve">feasible </w:t>
      </w:r>
      <w:r>
        <w:rPr>
          <w:lang w:val="en-GB"/>
        </w:rPr>
        <w:t>for both FR1 and FR2</w:t>
      </w:r>
      <w:r w:rsidR="00281369">
        <w:rPr>
          <w:lang w:val="en-GB"/>
        </w:rPr>
        <w:t xml:space="preserve"> deployments.</w:t>
      </w:r>
      <w:r>
        <w:rPr>
          <w:lang w:val="en-GB"/>
        </w:rPr>
        <w:t xml:space="preserve"> Also, given</w:t>
      </w:r>
      <w:r w:rsidR="00281369">
        <w:rPr>
          <w:lang w:val="en-GB"/>
        </w:rPr>
        <w:t xml:space="preserve"> the latest RAN4 WF on UE demodulation for HST-SFN where </w:t>
      </w:r>
      <w:r>
        <w:rPr>
          <w:lang w:val="en-GB"/>
        </w:rPr>
        <w:t xml:space="preserve">the </w:t>
      </w:r>
      <w:r w:rsidR="00281369">
        <w:rPr>
          <w:lang w:val="en-GB"/>
        </w:rPr>
        <w:t xml:space="preserve">test </w:t>
      </w:r>
      <w:r>
        <w:rPr>
          <w:lang w:val="en-GB"/>
        </w:rPr>
        <w:t>requirements are only defined for bi-directional antenna orientation</w:t>
      </w:r>
      <w:r w:rsidR="00281369">
        <w:rPr>
          <w:lang w:val="en-GB"/>
        </w:rPr>
        <w:t xml:space="preserve"> </w:t>
      </w:r>
      <w:r w:rsidR="0003304C">
        <w:rPr>
          <w:lang w:val="en-GB"/>
        </w:rPr>
        <w:fldChar w:fldCharType="begin"/>
      </w:r>
      <w:r w:rsidR="0003304C">
        <w:rPr>
          <w:lang w:val="en-GB"/>
        </w:rPr>
        <w:instrText xml:space="preserve"> REF _Ref47721151 \n \h </w:instrText>
      </w:r>
      <w:r w:rsidR="0003304C">
        <w:rPr>
          <w:lang w:val="en-GB"/>
        </w:rPr>
      </w:r>
      <w:r w:rsidR="0003304C">
        <w:rPr>
          <w:lang w:val="en-GB"/>
        </w:rPr>
        <w:fldChar w:fldCharType="separate"/>
      </w:r>
      <w:r w:rsidR="0003304C">
        <w:rPr>
          <w:lang w:val="en-GB"/>
        </w:rPr>
        <w:t>[3]</w:t>
      </w:r>
      <w:r w:rsidR="0003304C">
        <w:rPr>
          <w:lang w:val="en-GB"/>
        </w:rPr>
        <w:fldChar w:fldCharType="end"/>
      </w:r>
      <w:r w:rsidR="00281369">
        <w:rPr>
          <w:lang w:val="en-GB"/>
        </w:rPr>
        <w:t>, we support</w:t>
      </w:r>
      <w:r>
        <w:rPr>
          <w:lang w:val="en-GB"/>
        </w:rPr>
        <w:t xml:space="preserve"> conclusion </w:t>
      </w:r>
      <w:r w:rsidR="00281369">
        <w:rPr>
          <w:lang w:val="en-GB"/>
        </w:rPr>
        <w:t>#4.</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B375B" w14:paraId="58069DB2" w14:textId="77777777" w:rsidTr="00011E23">
        <w:tc>
          <w:tcPr>
            <w:tcW w:w="9962" w:type="dxa"/>
          </w:tcPr>
          <w:p w14:paraId="5E696248" w14:textId="46C2077D" w:rsidR="00FB375B" w:rsidRPr="00BC6031" w:rsidRDefault="009F35F4" w:rsidP="00FB375B">
            <w:pPr>
              <w:spacing w:after="0"/>
              <w:rPr>
                <w:b/>
                <w:bCs/>
              </w:rPr>
            </w:pPr>
            <w:r>
              <w:rPr>
                <w:b/>
                <w:bCs/>
              </w:rPr>
              <w:t>C</w:t>
            </w:r>
            <w:r w:rsidR="00FB375B" w:rsidRPr="00BC6031">
              <w:rPr>
                <w:b/>
                <w:bCs/>
              </w:rPr>
              <w:t xml:space="preserve">onclusion #4: </w:t>
            </w:r>
          </w:p>
          <w:p w14:paraId="4644CA03" w14:textId="17D484B8" w:rsidR="00FB375B" w:rsidRPr="00FB375B" w:rsidRDefault="00FB375B" w:rsidP="00FB375B">
            <w:pPr>
              <w:pStyle w:val="ListParagraph"/>
              <w:numPr>
                <w:ilvl w:val="0"/>
                <w:numId w:val="32"/>
              </w:numPr>
              <w:overflowPunct/>
              <w:autoSpaceDE/>
              <w:autoSpaceDN/>
              <w:adjustRightInd/>
              <w:spacing w:after="160" w:line="259" w:lineRule="auto"/>
              <w:textAlignment w:val="auto"/>
            </w:pPr>
            <w:r>
              <w:t>Use bi-directional as mandatory and uni-directional as optional gNB antenna orientation.</w:t>
            </w:r>
          </w:p>
        </w:tc>
      </w:tr>
    </w:tbl>
    <w:p w14:paraId="077D08F1" w14:textId="77777777" w:rsidR="00FB375B" w:rsidRPr="00FB375B" w:rsidRDefault="00FB375B" w:rsidP="00FB375B">
      <w:pPr>
        <w:rPr>
          <w:lang w:val="en-GB"/>
        </w:rPr>
      </w:pPr>
    </w:p>
    <w:p w14:paraId="72ACC11C" w14:textId="61738D5C" w:rsidR="003553B1" w:rsidRPr="00011E23" w:rsidRDefault="00FB375B" w:rsidP="00011E23">
      <w:pPr>
        <w:pStyle w:val="Heading2"/>
      </w:pPr>
      <w:bookmarkStart w:id="1" w:name="_Ref47459590"/>
      <w:r>
        <w:t>Channel model</w:t>
      </w:r>
      <w:bookmarkEnd w:id="1"/>
    </w:p>
    <w:p w14:paraId="664C1E1A" w14:textId="0B4BDEB0" w:rsidR="003168C2" w:rsidRPr="000D620A" w:rsidRDefault="003553B1" w:rsidP="00011E23">
      <w:pPr>
        <w:jc w:val="both"/>
        <w:rPr>
          <w:lang w:val="en-GB"/>
        </w:rPr>
      </w:pPr>
      <w:r>
        <w:rPr>
          <w:lang w:val="en-GB"/>
        </w:rPr>
        <w:t xml:space="preserve">The RAN4 4-taps channel model as described in TS 36.101 depends on the </w:t>
      </w:r>
      <w:r w:rsidR="003168C2">
        <w:rPr>
          <w:lang w:val="en-GB"/>
        </w:rPr>
        <w:t>L</w:t>
      </w:r>
      <w:r>
        <w:rPr>
          <w:lang w:val="en-GB"/>
        </w:rPr>
        <w:t>ine-</w:t>
      </w:r>
      <w:r w:rsidR="003168C2">
        <w:rPr>
          <w:lang w:val="en-GB"/>
        </w:rPr>
        <w:t>O</w:t>
      </w:r>
      <w:r>
        <w:rPr>
          <w:lang w:val="en-GB"/>
        </w:rPr>
        <w:t xml:space="preserve">f </w:t>
      </w:r>
      <w:r w:rsidR="003168C2">
        <w:rPr>
          <w:lang w:val="en-GB"/>
        </w:rPr>
        <w:t>S</w:t>
      </w:r>
      <w:r>
        <w:rPr>
          <w:lang w:val="en-GB"/>
        </w:rPr>
        <w:t xml:space="preserve">ight </w:t>
      </w:r>
      <w:r w:rsidR="003168C2">
        <w:rPr>
          <w:lang w:val="en-GB"/>
        </w:rPr>
        <w:t xml:space="preserve">(LOS) </w:t>
      </w:r>
      <w:r>
        <w:rPr>
          <w:lang w:val="en-GB"/>
        </w:rPr>
        <w:t xml:space="preserve">assumption between the UE and the four RRHs which in our views may be not realistic for all the UEs inside the train. For example, users sitting </w:t>
      </w:r>
      <w:r>
        <w:rPr>
          <w:lang w:eastAsia="zh-CN"/>
        </w:rPr>
        <w:t xml:space="preserve">at the window seats may have LOS to some but not of all the RRHs, while the users on aisle seats may have NLOS channel to all RRHs. On the other hand, this model may work well for </w:t>
      </w:r>
      <w:r w:rsidR="003168C2">
        <w:rPr>
          <w:lang w:eastAsia="zh-CN"/>
        </w:rPr>
        <w:t xml:space="preserve">relays </w:t>
      </w:r>
      <w:r>
        <w:rPr>
          <w:lang w:eastAsia="zh-CN"/>
        </w:rPr>
        <w:t>on</w:t>
      </w:r>
      <w:r w:rsidR="003168C2">
        <w:rPr>
          <w:lang w:eastAsia="zh-CN"/>
        </w:rPr>
        <w:t xml:space="preserve"> top of the train where it has LOS the four RRHs. In our views, i</w:t>
      </w:r>
      <w:r>
        <w:rPr>
          <w:lang w:eastAsia="zh-CN"/>
        </w:rPr>
        <w:t xml:space="preserve">t is fine to consider evaluations using the 4taps LOS model, however, the CDL-based multipath fading extension of the model should be adopted as additional baseline model for the evaluation. </w:t>
      </w:r>
    </w:p>
    <w:p w14:paraId="6BE79427" w14:textId="67202AFE" w:rsidR="003553B1" w:rsidRDefault="003168C2" w:rsidP="00F366C7">
      <w:pPr>
        <w:spacing w:after="0"/>
        <w:jc w:val="both"/>
      </w:pPr>
      <w:r>
        <w:rPr>
          <w:rFonts w:eastAsia="Malgun Gothic"/>
          <w:lang w:eastAsia="ko-KR"/>
        </w:rPr>
        <w:t>For the CDL extension,</w:t>
      </w:r>
      <w:r w:rsidR="000D620A">
        <w:rPr>
          <w:rFonts w:eastAsia="Malgun Gothic"/>
          <w:lang w:eastAsia="ko-KR"/>
        </w:rPr>
        <w:t xml:space="preserve"> we are fine with </w:t>
      </w:r>
      <w:r>
        <w:rPr>
          <w:rFonts w:eastAsia="Malgun Gothic"/>
          <w:lang w:eastAsia="ko-KR"/>
        </w:rPr>
        <w:t>CMCC</w:t>
      </w:r>
      <w:r w:rsidR="000D620A">
        <w:rPr>
          <w:rFonts w:eastAsia="Malgun Gothic"/>
          <w:lang w:eastAsia="ko-KR"/>
        </w:rPr>
        <w:t>-based</w:t>
      </w:r>
      <w:r>
        <w:rPr>
          <w:rFonts w:eastAsia="Malgun Gothic"/>
          <w:lang w:eastAsia="ko-KR"/>
        </w:rPr>
        <w:t xml:space="preserve"> </w:t>
      </w:r>
      <w:r w:rsidR="00011E23">
        <w:rPr>
          <w:rFonts w:eastAsia="Malgun Gothic"/>
          <w:lang w:eastAsia="ko-KR"/>
        </w:rPr>
        <w:t xml:space="preserve">channel model described in </w:t>
      </w:r>
      <w:r w:rsidR="000D620A">
        <w:rPr>
          <w:rFonts w:eastAsia="Malgun Gothic"/>
          <w:lang w:eastAsia="ko-KR"/>
        </w:rPr>
        <w:t>conclusion #5 which</w:t>
      </w:r>
      <w:r>
        <w:rPr>
          <w:rFonts w:eastAsia="Malgun Gothic"/>
          <w:lang w:eastAsia="ko-KR"/>
        </w:rPr>
        <w:t xml:space="preserve"> can be considered as the starting point</w:t>
      </w:r>
      <w:r w:rsidR="00011E23">
        <w:rPr>
          <w:rFonts w:eastAsia="Malgun Gothic"/>
          <w:lang w:eastAsia="ko-KR"/>
        </w:rPr>
        <w:t>.</w:t>
      </w:r>
      <w:r>
        <w:rPr>
          <w:rFonts w:eastAsia="Malgun Gothic"/>
          <w:lang w:eastAsia="ko-KR"/>
        </w:rPr>
        <w:t xml:space="preserve"> Also, for deployment</w:t>
      </w:r>
      <w:r w:rsidR="00011E23">
        <w:rPr>
          <w:rFonts w:eastAsia="Malgun Gothic"/>
          <w:lang w:eastAsia="ko-KR"/>
        </w:rPr>
        <w:t>s</w:t>
      </w:r>
      <w:r>
        <w:rPr>
          <w:rFonts w:eastAsia="Malgun Gothic"/>
          <w:lang w:eastAsia="ko-KR"/>
        </w:rPr>
        <w:t xml:space="preserve"> </w:t>
      </w:r>
      <w:r w:rsidR="00011E23">
        <w:rPr>
          <w:rFonts w:eastAsia="Malgun Gothic"/>
          <w:lang w:eastAsia="ko-KR"/>
        </w:rPr>
        <w:t>of</w:t>
      </w:r>
      <w:r>
        <w:rPr>
          <w:rFonts w:eastAsia="Malgun Gothic"/>
          <w:lang w:eastAsia="ko-KR"/>
        </w:rPr>
        <w:t xml:space="preserve"> HST-SFN, the K-factor for the CDL channel models may need further study.</w:t>
      </w:r>
      <w:r w:rsidR="00011E23" w:rsidRPr="00011E23">
        <w:t xml:space="preserve"> </w:t>
      </w:r>
      <w:r w:rsidR="00011E23">
        <w:t>A</w:t>
      </w:r>
      <w:r w:rsidR="00011E23" w:rsidRPr="00DD2037">
        <w:t xml:space="preserve">lthough the realistic channel for HST scenario would likely </w:t>
      </w:r>
      <w:r w:rsidR="00011E23">
        <w:t>to have a</w:t>
      </w:r>
      <w:r w:rsidR="00011E23" w:rsidRPr="00DD2037">
        <w:t xml:space="preserve"> LoS </w:t>
      </w:r>
      <w:r w:rsidR="00011E23">
        <w:t>component</w:t>
      </w:r>
      <w:r w:rsidR="00011E23" w:rsidRPr="00DD2037">
        <w:t>, the characteristics of the LoS component (e.g., LoS probability, K factor, etc.) may depend on the specific environment. In TR 38.901, several recommended K factors are provided, i.e., for UMi, UMa, RMA, and InH. We think a further study is needed whether the HST-SFN channel can be represented by one of these cases or not</w:t>
      </w:r>
      <w:r w:rsidR="00011E23">
        <w:t>.</w:t>
      </w:r>
      <w:r>
        <w:rPr>
          <w:rFonts w:eastAsia="Malgun Gothic"/>
          <w:lang w:eastAsia="ko-KR"/>
        </w:rPr>
        <w:t xml:space="preserve"> </w:t>
      </w:r>
      <w:r w:rsidR="000D620A">
        <w:rPr>
          <w:rFonts w:eastAsia="Malgun Gothic"/>
          <w:lang w:eastAsia="ko-KR"/>
        </w:rPr>
        <w:t xml:space="preserve">Regarding the number of RRHs, we think that the evaluation with the two </w:t>
      </w:r>
      <w:r w:rsidR="00011E23">
        <w:rPr>
          <w:rFonts w:eastAsia="Malgun Gothic"/>
          <w:lang w:eastAsia="ko-KR"/>
        </w:rPr>
        <w:t>RRHs</w:t>
      </w:r>
      <w:r w:rsidR="000D620A">
        <w:rPr>
          <w:rFonts w:eastAsia="Malgun Gothic"/>
          <w:lang w:eastAsia="ko-KR"/>
        </w:rPr>
        <w:t xml:space="preserve"> channel model </w:t>
      </w:r>
      <w:r w:rsidR="00011E23">
        <w:rPr>
          <w:rFonts w:eastAsia="Malgun Gothic"/>
          <w:lang w:eastAsia="ko-KR"/>
        </w:rPr>
        <w:t xml:space="preserve">is reasonable as a start point. However, we should consider the CDL-based fading with 4 taps as well. </w:t>
      </w:r>
      <w:r w:rsidR="00011E23">
        <w:t xml:space="preserve">For HST </w:t>
      </w:r>
      <w:r w:rsidR="00011E23" w:rsidRPr="00DD2037">
        <w:t>in-tunnel deployment</w:t>
      </w:r>
      <w:r w:rsidR="00011E23">
        <w:t xml:space="preserve"> of HST-SFN</w:t>
      </w:r>
      <w:r w:rsidR="00011E23" w:rsidRPr="00DD2037">
        <w:t xml:space="preserve">, there could be scenarios very similar to the HST layout discussed above where RRHs </w:t>
      </w:r>
      <w:r w:rsidR="00011E23" w:rsidRPr="00DD2037">
        <w:rPr>
          <w:rFonts w:hint="eastAsia"/>
        </w:rPr>
        <w:t>are</w:t>
      </w:r>
      <w:r w:rsidR="00011E23" w:rsidRPr="00DD2037">
        <w:t xml:space="preserve"> deployed through fiber in tunnel environment.</w:t>
      </w:r>
    </w:p>
    <w:p w14:paraId="581E424A" w14:textId="77777777" w:rsidR="00011E23" w:rsidRPr="003553B1" w:rsidRDefault="00011E23" w:rsidP="000D620A">
      <w:pPr>
        <w:spacing w:after="0"/>
        <w:rPr>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B375B" w14:paraId="769A690E" w14:textId="77777777" w:rsidTr="00011E23">
        <w:tc>
          <w:tcPr>
            <w:tcW w:w="9962" w:type="dxa"/>
          </w:tcPr>
          <w:p w14:paraId="1479C37E" w14:textId="5D8C910E" w:rsidR="00FB375B" w:rsidRPr="007F6132" w:rsidRDefault="009F35F4" w:rsidP="00FB375B">
            <w:pPr>
              <w:spacing w:before="120" w:after="0"/>
              <w:rPr>
                <w:b/>
              </w:rPr>
            </w:pPr>
            <w:r w:rsidRPr="007F6132">
              <w:rPr>
                <w:b/>
                <w:bCs/>
              </w:rPr>
              <w:t>C</w:t>
            </w:r>
            <w:r w:rsidR="00FB375B" w:rsidRPr="007F6132">
              <w:rPr>
                <w:b/>
                <w:bCs/>
              </w:rPr>
              <w:t xml:space="preserve">onclusion #5: </w:t>
            </w:r>
          </w:p>
          <w:p w14:paraId="1E4D722C" w14:textId="77777777" w:rsidR="00FB375B" w:rsidRDefault="00FB375B" w:rsidP="00FB375B">
            <w:pPr>
              <w:pStyle w:val="ListParagraph"/>
              <w:numPr>
                <w:ilvl w:val="0"/>
                <w:numId w:val="32"/>
              </w:numPr>
              <w:overflowPunct/>
              <w:autoSpaceDE/>
              <w:autoSpaceDN/>
              <w:adjustRightInd/>
              <w:spacing w:after="0"/>
              <w:textAlignment w:val="auto"/>
            </w:pPr>
            <w:r>
              <w:t>Adopt RAN4 4-taps model based on TS 36.101 (Annex B.3A) / TR 36.878 as baseline / mandatory model</w:t>
            </w:r>
          </w:p>
          <w:p w14:paraId="1C21BAB5" w14:textId="7ECFD30D" w:rsidR="00FB375B" w:rsidRDefault="00FB375B" w:rsidP="00FB375B">
            <w:pPr>
              <w:pStyle w:val="ListParagraph"/>
              <w:numPr>
                <w:ilvl w:val="0"/>
                <w:numId w:val="32"/>
              </w:numPr>
              <w:overflowPunct/>
              <w:autoSpaceDE/>
              <w:autoSpaceDN/>
              <w:adjustRightInd/>
              <w:spacing w:after="0"/>
              <w:textAlignment w:val="auto"/>
            </w:pPr>
            <w:r>
              <w:t xml:space="preserve">Adopt CDL-based multipath extension from RAN4 model with 2 taps as </w:t>
            </w:r>
            <w:r w:rsidRPr="007F6132">
              <w:t>additional</w:t>
            </w:r>
            <w:r w:rsidR="00011E23" w:rsidRPr="007F6132">
              <w:rPr>
                <w:strike/>
              </w:rPr>
              <w:t>/optional</w:t>
            </w:r>
            <w:r w:rsidRPr="007F6132">
              <w:t xml:space="preserve"> </w:t>
            </w:r>
            <w:r w:rsidR="003168C2" w:rsidRPr="007F6132">
              <w:t xml:space="preserve">baseline </w:t>
            </w:r>
            <w:r w:rsidRPr="00011E23">
              <w:t>model</w:t>
            </w:r>
          </w:p>
          <w:p w14:paraId="311E6877" w14:textId="7163675A" w:rsidR="00FB375B" w:rsidRPr="00FB375B" w:rsidRDefault="00FB375B" w:rsidP="00FB375B">
            <w:pPr>
              <w:pStyle w:val="ListParagraph"/>
              <w:numPr>
                <w:ilvl w:val="1"/>
                <w:numId w:val="32"/>
              </w:numPr>
              <w:overflowPunct/>
              <w:autoSpaceDE/>
              <w:autoSpaceDN/>
              <w:adjustRightInd/>
              <w:spacing w:after="160" w:line="259" w:lineRule="auto"/>
              <w:textAlignment w:val="auto"/>
            </w:pPr>
            <w:r>
              <w:t xml:space="preserve">FFS: Modifications to K factor, possible modification of RRHs layout, </w:t>
            </w:r>
            <w:r w:rsidR="00011E23" w:rsidRPr="007F6132">
              <w:t>in-tunnel extension,</w:t>
            </w:r>
            <w:r w:rsidR="00011E23">
              <w:t xml:space="preserve"> </w:t>
            </w:r>
            <w:r>
              <w:t>etc.</w:t>
            </w:r>
          </w:p>
        </w:tc>
      </w:tr>
    </w:tbl>
    <w:p w14:paraId="0B76A191" w14:textId="2B415A21" w:rsidR="00FB375B" w:rsidRPr="007F6132" w:rsidRDefault="00FB375B" w:rsidP="00FB375B">
      <w:pPr>
        <w:rPr>
          <w:sz w:val="22"/>
          <w:szCs w:val="22"/>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FB375B" w14:paraId="2C441823" w14:textId="77777777" w:rsidTr="00011E23">
        <w:tc>
          <w:tcPr>
            <w:tcW w:w="9962" w:type="dxa"/>
          </w:tcPr>
          <w:p w14:paraId="7988429F" w14:textId="4265E311" w:rsidR="00FB375B" w:rsidRPr="007F6132" w:rsidRDefault="00FB375B" w:rsidP="00FB375B">
            <w:pPr>
              <w:snapToGrid w:val="0"/>
              <w:spacing w:after="0"/>
              <w:rPr>
                <w:rFonts w:eastAsiaTheme="minorEastAsia"/>
                <w:b/>
                <w:sz w:val="18"/>
                <w:szCs w:val="18"/>
                <w:lang w:eastAsia="ko-KR"/>
              </w:rPr>
            </w:pPr>
            <w:r w:rsidRPr="007F6132">
              <w:rPr>
                <w:rFonts w:eastAsiaTheme="minorEastAsia"/>
                <w:b/>
                <w:sz w:val="18"/>
                <w:szCs w:val="18"/>
                <w:lang w:eastAsia="ko-KR"/>
              </w:rPr>
              <w:t xml:space="preserve">CDL based channel model proposal for HST: </w:t>
            </w:r>
          </w:p>
          <w:p w14:paraId="34D338F9" w14:textId="77777777" w:rsidR="00FB375B" w:rsidRDefault="00FB375B" w:rsidP="00FB375B">
            <w:pPr>
              <w:snapToGrid w:val="0"/>
              <w:spacing w:after="0"/>
              <w:ind w:firstLine="360"/>
              <w:rPr>
                <w:rFonts w:eastAsiaTheme="minorEastAsia"/>
                <w:sz w:val="18"/>
                <w:szCs w:val="18"/>
                <w:lang w:eastAsia="ko-KR"/>
              </w:rPr>
            </w:pPr>
            <w:r w:rsidRPr="003F7549">
              <w:rPr>
                <w:rFonts w:eastAsiaTheme="minorEastAsia"/>
                <w:sz w:val="18"/>
                <w:szCs w:val="18"/>
                <w:lang w:eastAsia="ko-KR"/>
              </w:rPr>
              <w:t>Combination of the CDL channel model in TR38.901 and the 4-tap channel model in TS36.101 Annex B.3A could be considered. As il</w:t>
            </w:r>
            <w:r>
              <w:rPr>
                <w:rFonts w:eastAsiaTheme="minorEastAsia"/>
                <w:sz w:val="18"/>
                <w:szCs w:val="18"/>
                <w:lang w:eastAsia="ko-KR"/>
              </w:rPr>
              <w:t>lustrated in figure below, 2-tap channel model for simplicity could be assumed which is similar to RAN4’s 4-tap assumption in order to reflect the characteristic of SFN-based transmission, and for each tap, CDL channel model in TR38.901 could be used to model the effect of the directional antenna of gNB.</w:t>
            </w:r>
          </w:p>
          <w:p w14:paraId="263D6620" w14:textId="77777777" w:rsidR="00FB375B" w:rsidRDefault="00FB375B" w:rsidP="00FB375B">
            <w:pPr>
              <w:pStyle w:val="ListParagraph"/>
              <w:numPr>
                <w:ilvl w:val="1"/>
                <w:numId w:val="34"/>
              </w:numPr>
              <w:overflowPunct/>
              <w:autoSpaceDE/>
              <w:autoSpaceDN/>
              <w:adjustRightInd/>
              <w:snapToGrid w:val="0"/>
              <w:spacing w:after="0"/>
              <w:contextualSpacing w:val="0"/>
              <w:textAlignment w:val="auto"/>
              <w:rPr>
                <w:rFonts w:eastAsiaTheme="minorEastAsia"/>
                <w:sz w:val="18"/>
                <w:szCs w:val="18"/>
                <w:lang w:eastAsia="ko-KR"/>
              </w:rPr>
            </w:pPr>
            <w:r>
              <w:rPr>
                <w:rFonts w:eastAsiaTheme="minorEastAsia"/>
                <w:sz w:val="18"/>
                <w:szCs w:val="18"/>
                <w:lang w:eastAsia="ko-KR"/>
              </w:rPr>
              <w:t>The delay for k’th TRP is modified as`</w:t>
            </w:r>
          </w:p>
          <w:p w14:paraId="1C839FE9" w14:textId="77777777" w:rsidR="00FB375B" w:rsidRDefault="00B57CF7" w:rsidP="00FB375B">
            <w:pPr>
              <w:snapToGrid w:val="0"/>
              <w:spacing w:after="0"/>
              <w:rPr>
                <w:sz w:val="18"/>
                <w:szCs w:val="18"/>
              </w:rPr>
            </w:pPr>
            <m:oMathPara>
              <m:oMath>
                <m:sSub>
                  <m:sSubPr>
                    <m:ctrlPr>
                      <w:rPr>
                        <w:rFonts w:ascii="Cambria Math" w:hAnsi="Cambria Math"/>
                        <w:i/>
                        <w:sz w:val="18"/>
                        <w:szCs w:val="18"/>
                      </w:rPr>
                    </m:ctrlPr>
                  </m:sSubPr>
                  <m:e>
                    <m:r>
                      <w:rPr>
                        <w:rFonts w:ascii="Cambria Math" w:hAnsi="Cambria Math"/>
                        <w:sz w:val="18"/>
                        <w:szCs w:val="18"/>
                      </w:rPr>
                      <m:t>τ</m:t>
                    </m:r>
                  </m:e>
                  <m:sub>
                    <m:r>
                      <w:rPr>
                        <w:rFonts w:ascii="Cambria Math" w:hAnsi="Cambria Math"/>
                        <w:sz w:val="18"/>
                        <w:szCs w:val="18"/>
                      </w:rPr>
                      <m:t>k,n</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τ</m:t>
                    </m:r>
                  </m:e>
                  <m:sub>
                    <m:r>
                      <w:rPr>
                        <w:rFonts w:ascii="Cambria Math" w:hAnsi="Cambria Math"/>
                        <w:sz w:val="18"/>
                        <w:szCs w:val="18"/>
                      </w:rPr>
                      <m:t>k</m:t>
                    </m: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τ</m:t>
                    </m:r>
                  </m:e>
                  <m:sub>
                    <m:r>
                      <w:rPr>
                        <w:rFonts w:ascii="Cambria Math" w:hAnsi="Cambria Math"/>
                        <w:sz w:val="18"/>
                        <w:szCs w:val="18"/>
                      </w:rPr>
                      <m:t>n</m:t>
                    </m:r>
                  </m:sub>
                </m:sSub>
              </m:oMath>
            </m:oMathPara>
          </w:p>
          <w:p w14:paraId="009A6FA9" w14:textId="77777777" w:rsidR="00FB375B" w:rsidRDefault="00FB375B" w:rsidP="00FB375B">
            <w:pPr>
              <w:snapToGrid w:val="0"/>
              <w:spacing w:after="0"/>
              <w:rPr>
                <w:sz w:val="18"/>
                <w:szCs w:val="18"/>
              </w:rPr>
            </w:pPr>
            <w:r>
              <w:rPr>
                <w:sz w:val="18"/>
                <w:szCs w:val="18"/>
              </w:rPr>
              <w:t xml:space="preserve">where  </w:t>
            </w:r>
            <w:r>
              <w:rPr>
                <w:noProof/>
                <w:sz w:val="18"/>
                <w:szCs w:val="18"/>
                <w:lang w:eastAsia="ko-KR"/>
              </w:rPr>
              <w:drawing>
                <wp:inline distT="0" distB="0" distL="0" distR="0" wp14:anchorId="1DF12CC9" wp14:editId="484FEC05">
                  <wp:extent cx="139700" cy="196850"/>
                  <wp:effectExtent l="0" t="0" r="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139700" cy="196850"/>
                          </a:xfrm>
                          <a:prstGeom prst="rect">
                            <a:avLst/>
                          </a:prstGeom>
                          <a:noFill/>
                          <a:ln>
                            <a:noFill/>
                          </a:ln>
                        </pic:spPr>
                      </pic:pic>
                    </a:graphicData>
                  </a:graphic>
                </wp:inline>
              </w:drawing>
            </w:r>
            <w:r>
              <w:rPr>
                <w:sz w:val="18"/>
                <w:szCs w:val="18"/>
              </w:rPr>
              <w:t xml:space="preserve"> is the delay of k’th TRP, which can be derived as</w:t>
            </w:r>
          </w:p>
          <w:p w14:paraId="3FBA5AD8" w14:textId="77777777" w:rsidR="00FB375B" w:rsidRDefault="00B57CF7" w:rsidP="00FB375B">
            <w:pPr>
              <w:snapToGrid w:val="0"/>
              <w:spacing w:after="0"/>
              <w:rPr>
                <w:sz w:val="18"/>
                <w:szCs w:val="18"/>
              </w:rPr>
            </w:pPr>
            <m:oMathPara>
              <m:oMath>
                <m:sSub>
                  <m:sSubPr>
                    <m:ctrlPr>
                      <w:rPr>
                        <w:rFonts w:ascii="Cambria Math" w:hAnsi="Cambria Math"/>
                        <w:i/>
                        <w:sz w:val="18"/>
                        <w:szCs w:val="18"/>
                      </w:rPr>
                    </m:ctrlPr>
                  </m:sSubPr>
                  <m:e>
                    <m:r>
                      <w:rPr>
                        <w:rFonts w:ascii="Cambria Math" w:hAnsi="Cambria Math"/>
                        <w:sz w:val="18"/>
                        <w:szCs w:val="18"/>
                      </w:rPr>
                      <m:t>τ</m:t>
                    </m:r>
                  </m:e>
                  <m:sub>
                    <m:r>
                      <w:rPr>
                        <w:rFonts w:ascii="Cambria Math" w:hAnsi="Cambria Math"/>
                        <w:sz w:val="18"/>
                        <w:szCs w:val="18"/>
                      </w:rPr>
                      <m:t>k</m:t>
                    </m:r>
                  </m:sub>
                </m:sSub>
                <m:r>
                  <w:rPr>
                    <w:rFonts w:ascii="Cambria Math" w:hAnsi="Cambria Math"/>
                    <w:sz w:val="18"/>
                    <w:szCs w:val="18"/>
                  </w:rPr>
                  <m:t>=</m:t>
                </m:r>
                <m:f>
                  <m:fPr>
                    <m:ctrlPr>
                      <w:rPr>
                        <w:rFonts w:ascii="Cambria Math" w:hAnsi="Cambria Math"/>
                        <w:i/>
                        <w:sz w:val="18"/>
                        <w:szCs w:val="18"/>
                      </w:rPr>
                    </m:ctrlPr>
                  </m:fPr>
                  <m:num>
                    <m:d>
                      <m:dPr>
                        <m:begChr m:val="|"/>
                        <m:endChr m:val="|"/>
                        <m:ctrlPr>
                          <w:rPr>
                            <w:rFonts w:ascii="Cambria Math" w:hAnsi="Cambria Math"/>
                            <w:i/>
                            <w:sz w:val="18"/>
                            <w:szCs w:val="18"/>
                          </w:rPr>
                        </m:ctrlPr>
                      </m:dPr>
                      <m:e>
                        <m:r>
                          <w:rPr>
                            <w:rFonts w:ascii="Cambria Math" w:hAnsi="Cambria Math"/>
                            <w:sz w:val="18"/>
                            <w:szCs w:val="18"/>
                          </w:rPr>
                          <m:t>y(t)-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k</m:t>
                            </m:r>
                          </m:sub>
                        </m:sSub>
                      </m:e>
                    </m:d>
                  </m:num>
                  <m:den>
                    <m:r>
                      <w:rPr>
                        <w:rFonts w:ascii="Cambria Math" w:hAnsi="Cambria Math"/>
                        <w:sz w:val="18"/>
                        <w:szCs w:val="18"/>
                      </w:rPr>
                      <m:t>C</m:t>
                    </m:r>
                  </m:den>
                </m:f>
              </m:oMath>
            </m:oMathPara>
          </w:p>
          <w:p w14:paraId="6B3BF000" w14:textId="77777777" w:rsidR="00FB375B" w:rsidRDefault="00FB375B" w:rsidP="00FB375B">
            <w:pPr>
              <w:snapToGrid w:val="0"/>
              <w:spacing w:after="0"/>
              <w:rPr>
                <w:sz w:val="18"/>
                <w:szCs w:val="18"/>
              </w:rPr>
            </w:pPr>
            <w:r>
              <w:rPr>
                <w:sz w:val="18"/>
                <w:szCs w:val="18"/>
              </w:rPr>
              <w:t xml:space="preserve">where </w:t>
            </w:r>
            <m:oMath>
              <m:sSub>
                <m:sSubPr>
                  <m:ctrlPr>
                    <w:rPr>
                      <w:rFonts w:ascii="Cambria Math" w:hAnsi="Cambria Math"/>
                      <w:i/>
                      <w:sz w:val="18"/>
                      <w:szCs w:val="18"/>
                    </w:rPr>
                  </m:ctrlPr>
                </m:sSubPr>
                <m:e>
                  <m:r>
                    <w:rPr>
                      <w:rFonts w:ascii="Cambria Math"/>
                      <w:sz w:val="18"/>
                      <w:szCs w:val="18"/>
                    </w:rPr>
                    <m:t>τ</m:t>
                  </m:r>
                </m:e>
                <m:sub>
                  <m:r>
                    <w:rPr>
                      <w:rFonts w:ascii="Cambria Math"/>
                      <w:sz w:val="18"/>
                      <w:szCs w:val="18"/>
                    </w:rPr>
                    <m:t>n</m:t>
                  </m:r>
                </m:sub>
              </m:sSub>
            </m:oMath>
            <w:r>
              <w:rPr>
                <w:sz w:val="18"/>
                <w:szCs w:val="18"/>
              </w:rPr>
              <w:t xml:space="preserve"> is the delay of the n’th channel cluster as in Table 7.7.1-1~7.7.1-5 in 38.901, and assume the location of the k’th TRP is xk, and the UE’s location is y(t).</w:t>
            </w:r>
          </w:p>
          <w:p w14:paraId="75732C01" w14:textId="59AC1609" w:rsidR="00FB375B" w:rsidRDefault="00FB375B" w:rsidP="00FB375B">
            <w:pPr>
              <w:snapToGrid w:val="0"/>
              <w:spacing w:after="0"/>
              <w:rPr>
                <w:sz w:val="18"/>
                <w:szCs w:val="18"/>
              </w:rPr>
            </w:pPr>
            <w:r>
              <w:rPr>
                <w:sz w:val="18"/>
                <w:szCs w:val="18"/>
              </w:rPr>
              <w:t xml:space="preserve">The delay spread for different TRPs could be </w:t>
            </w:r>
            <w:r w:rsidR="007F6132">
              <w:rPr>
                <w:sz w:val="18"/>
                <w:szCs w:val="18"/>
              </w:rPr>
              <w:t>modelled</w:t>
            </w:r>
            <w:r>
              <w:rPr>
                <w:sz w:val="18"/>
                <w:szCs w:val="18"/>
              </w:rPr>
              <w:t xml:space="preserve"> </w:t>
            </w:r>
            <w:r w:rsidR="007F6132">
              <w:rPr>
                <w:sz w:val="18"/>
                <w:szCs w:val="18"/>
              </w:rPr>
              <w:t>differently.</w:t>
            </w:r>
            <w:r>
              <w:rPr>
                <w:sz w:val="18"/>
                <w:szCs w:val="18"/>
              </w:rPr>
              <w:t>.</w:t>
            </w:r>
          </w:p>
          <w:p w14:paraId="5E6C13E1" w14:textId="77777777" w:rsidR="00FB375B" w:rsidRDefault="00FB375B" w:rsidP="00FB375B">
            <w:pPr>
              <w:pStyle w:val="ListParagraph"/>
              <w:numPr>
                <w:ilvl w:val="1"/>
                <w:numId w:val="34"/>
              </w:numPr>
              <w:overflowPunct/>
              <w:autoSpaceDE/>
              <w:autoSpaceDN/>
              <w:adjustRightInd/>
              <w:snapToGrid w:val="0"/>
              <w:spacing w:after="0"/>
              <w:contextualSpacing w:val="0"/>
              <w:textAlignment w:val="auto"/>
              <w:rPr>
                <w:rFonts w:eastAsiaTheme="minorEastAsia"/>
                <w:sz w:val="18"/>
                <w:szCs w:val="18"/>
                <w:lang w:eastAsia="ko-KR"/>
              </w:rPr>
            </w:pPr>
            <w:r>
              <w:rPr>
                <w:rFonts w:eastAsiaTheme="minorEastAsia"/>
                <w:sz w:val="18"/>
                <w:szCs w:val="18"/>
                <w:lang w:eastAsia="ko-KR"/>
              </w:rPr>
              <w:t xml:space="preserve">The normalized power for k’th TRP is modified as </w:t>
            </w:r>
          </w:p>
          <w:p w14:paraId="73437FC5" w14:textId="77777777" w:rsidR="00FB375B" w:rsidRDefault="00B57CF7" w:rsidP="00FB375B">
            <w:pPr>
              <w:snapToGrid w:val="0"/>
              <w:spacing w:after="0"/>
              <w:rPr>
                <w:sz w:val="18"/>
                <w:szCs w:val="18"/>
              </w:rPr>
            </w:pPr>
            <m:oMathPara>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k</m:t>
                    </m:r>
                  </m:sub>
                </m:sSub>
                <m:r>
                  <w:rPr>
                    <w:rFonts w:ascii="Cambria Math" w:hAnsi="Cambria Math"/>
                    <w:sz w:val="18"/>
                    <w:szCs w:val="18"/>
                  </w:rPr>
                  <m:t>=10</m:t>
                </m:r>
                <m:func>
                  <m:funcPr>
                    <m:ctrlPr>
                      <w:rPr>
                        <w:rFonts w:ascii="Cambria Math" w:hAnsi="Cambria Math"/>
                        <w:i/>
                        <w:sz w:val="18"/>
                        <w:szCs w:val="18"/>
                      </w:rPr>
                    </m:ctrlPr>
                  </m:funcPr>
                  <m:fName>
                    <m:r>
                      <w:rPr>
                        <w:rFonts w:ascii="Cambria Math" w:hAnsi="Cambria Math"/>
                        <w:sz w:val="18"/>
                        <w:szCs w:val="18"/>
                      </w:rPr>
                      <m:t>lg</m:t>
                    </m:r>
                  </m:fName>
                  <m:e>
                    <m:d>
                      <m:dPr>
                        <m:ctrlPr>
                          <w:rPr>
                            <w:rFonts w:ascii="Cambria Math" w:hAnsi="Cambria Math"/>
                            <w:i/>
                            <w:sz w:val="18"/>
                            <w:szCs w:val="18"/>
                          </w:rPr>
                        </m:ctrlPr>
                      </m:dPr>
                      <m:e>
                        <m:f>
                          <m:fPr>
                            <m:ctrlPr>
                              <w:rPr>
                                <w:rFonts w:ascii="Cambria Math" w:hAnsi="Cambria Math"/>
                                <w:i/>
                                <w:sz w:val="18"/>
                                <w:szCs w:val="18"/>
                              </w:rPr>
                            </m:ctrlPr>
                          </m:fPr>
                          <m:num>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d>
                                      <m:dPr>
                                        <m:begChr m:val="|"/>
                                        <m:endChr m:val="|"/>
                                        <m:ctrlPr>
                                          <w:rPr>
                                            <w:rFonts w:ascii="Cambria Math" w:hAnsi="Cambria Math"/>
                                            <w:i/>
                                            <w:sz w:val="18"/>
                                            <w:szCs w:val="18"/>
                                          </w:rPr>
                                        </m:ctrlPr>
                                      </m:dPr>
                                      <m:e>
                                        <m:r>
                                          <w:rPr>
                                            <w:rFonts w:ascii="Cambria Math" w:hAnsi="Cambria Math"/>
                                            <w:sz w:val="18"/>
                                            <w:szCs w:val="18"/>
                                          </w:rPr>
                                          <m:t>y(t)-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k</m:t>
                                            </m:r>
                                          </m:sub>
                                        </m:sSub>
                                      </m:e>
                                    </m:d>
                                  </m:e>
                                  <m:sup>
                                    <m:r>
                                      <w:rPr>
                                        <w:rFonts w:ascii="Cambria Math" w:hAnsi="Cambria Math"/>
                                        <w:sz w:val="18"/>
                                        <w:szCs w:val="18"/>
                                      </w:rPr>
                                      <m:t>2</m:t>
                                    </m:r>
                                  </m:sup>
                                </m:sSup>
                              </m:den>
                            </m:f>
                          </m:num>
                          <m:den>
                            <m:nary>
                              <m:naryPr>
                                <m:chr m:val="∑"/>
                                <m:supHide m:val="1"/>
                                <m:ctrlPr>
                                  <w:rPr>
                                    <w:rFonts w:ascii="Cambria Math" w:hAnsi="Cambria Math"/>
                                    <w:i/>
                                    <w:sz w:val="18"/>
                                    <w:szCs w:val="18"/>
                                  </w:rPr>
                                </m:ctrlPr>
                              </m:naryPr>
                              <m:sub>
                                <m:r>
                                  <w:rPr>
                                    <w:rFonts w:ascii="Cambria Math" w:hAnsi="Cambria Math"/>
                                    <w:sz w:val="18"/>
                                    <w:szCs w:val="18"/>
                                  </w:rPr>
                                  <m:t>i=1,2</m:t>
                                </m:r>
                              </m:sub>
                              <m:sup/>
                              <m:e>
                                <m:f>
                                  <m:fPr>
                                    <m:ctrlPr>
                                      <w:rPr>
                                        <w:rFonts w:ascii="Cambria Math" w:hAnsi="Cambria Math"/>
                                        <w:i/>
                                        <w:sz w:val="18"/>
                                        <w:szCs w:val="18"/>
                                      </w:rPr>
                                    </m:ctrlPr>
                                  </m:fPr>
                                  <m:num>
                                    <m:r>
                                      <w:rPr>
                                        <w:rFonts w:ascii="Cambria Math" w:hAnsi="Cambria Math"/>
                                        <w:sz w:val="18"/>
                                        <w:szCs w:val="18"/>
                                      </w:rPr>
                                      <m:t>1</m:t>
                                    </m:r>
                                  </m:num>
                                  <m:den>
                                    <m:sSup>
                                      <m:sSupPr>
                                        <m:ctrlPr>
                                          <w:rPr>
                                            <w:rFonts w:ascii="Cambria Math" w:hAnsi="Cambria Math"/>
                                            <w:i/>
                                            <w:sz w:val="18"/>
                                            <w:szCs w:val="18"/>
                                          </w:rPr>
                                        </m:ctrlPr>
                                      </m:sSupPr>
                                      <m:e>
                                        <m:d>
                                          <m:dPr>
                                            <m:begChr m:val="|"/>
                                            <m:endChr m:val="|"/>
                                            <m:ctrlPr>
                                              <w:rPr>
                                                <w:rFonts w:ascii="Cambria Math" w:hAnsi="Cambria Math"/>
                                                <w:i/>
                                                <w:sz w:val="18"/>
                                                <w:szCs w:val="18"/>
                                              </w:rPr>
                                            </m:ctrlPr>
                                          </m:dPr>
                                          <m:e>
                                            <m:r>
                                              <w:rPr>
                                                <w:rFonts w:ascii="Cambria Math" w:hAnsi="Cambria Math"/>
                                                <w:sz w:val="18"/>
                                                <w:szCs w:val="18"/>
                                              </w:rPr>
                                              <m:t>y(t)-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i</m:t>
                                                </m:r>
                                              </m:sub>
                                            </m:sSub>
                                          </m:e>
                                        </m:d>
                                      </m:e>
                                      <m:sup>
                                        <m:r>
                                          <w:rPr>
                                            <w:rFonts w:ascii="Cambria Math" w:hAnsi="Cambria Math"/>
                                            <w:sz w:val="18"/>
                                            <w:szCs w:val="18"/>
                                          </w:rPr>
                                          <m:t>2</m:t>
                                        </m:r>
                                      </m:sup>
                                    </m:sSup>
                                  </m:den>
                                </m:f>
                              </m:e>
                            </m:nary>
                          </m:den>
                        </m:f>
                      </m:e>
                    </m:d>
                  </m:e>
                </m:func>
                <m:r>
                  <w:rPr>
                    <w:rFonts w:ascii="Cambria Math" w:hAnsi="Cambria Math"/>
                    <w:sz w:val="18"/>
                    <w:szCs w:val="18"/>
                  </w:rPr>
                  <m:t>(dB)</m:t>
                </m:r>
              </m:oMath>
            </m:oMathPara>
          </w:p>
          <w:p w14:paraId="7F898B05" w14:textId="77777777" w:rsidR="00FB375B" w:rsidRPr="007F6132" w:rsidRDefault="00FB375B" w:rsidP="00FB375B">
            <w:pPr>
              <w:pStyle w:val="ListParagraph"/>
              <w:snapToGrid w:val="0"/>
              <w:spacing w:after="0"/>
              <w:ind w:left="840"/>
              <w:contextualSpacing w:val="0"/>
              <w:rPr>
                <w:rFonts w:eastAsiaTheme="minorEastAsia"/>
                <w:strike/>
                <w:sz w:val="18"/>
                <w:szCs w:val="18"/>
                <w:lang w:eastAsia="ko-KR"/>
              </w:rPr>
            </w:pPr>
            <w:r w:rsidRPr="007F6132">
              <w:rPr>
                <w:rFonts w:eastAsiaTheme="minorEastAsia"/>
                <w:strike/>
                <w:sz w:val="18"/>
                <w:szCs w:val="18"/>
                <w:lang w:eastAsia="ko-KR"/>
              </w:rPr>
              <w:t>FFS: Use of 3D distance for calculation of  P</w:t>
            </w:r>
            <w:r w:rsidRPr="007F6132">
              <w:rPr>
                <w:rFonts w:eastAsiaTheme="minorEastAsia"/>
                <w:strike/>
                <w:sz w:val="18"/>
                <w:szCs w:val="18"/>
                <w:vertAlign w:val="subscript"/>
                <w:lang w:eastAsia="ko-KR"/>
              </w:rPr>
              <w:t>k</w:t>
            </w:r>
          </w:p>
          <w:p w14:paraId="5AA732BB" w14:textId="77777777" w:rsidR="00FB375B" w:rsidRDefault="00FB375B" w:rsidP="00FB375B">
            <w:pPr>
              <w:pStyle w:val="ListParagraph"/>
              <w:numPr>
                <w:ilvl w:val="1"/>
                <w:numId w:val="34"/>
              </w:numPr>
              <w:overflowPunct/>
              <w:autoSpaceDE/>
              <w:autoSpaceDN/>
              <w:adjustRightInd/>
              <w:snapToGrid w:val="0"/>
              <w:spacing w:after="0"/>
              <w:contextualSpacing w:val="0"/>
              <w:textAlignment w:val="auto"/>
              <w:rPr>
                <w:rFonts w:eastAsiaTheme="minorEastAsia"/>
                <w:sz w:val="18"/>
                <w:szCs w:val="18"/>
                <w:lang w:eastAsia="ko-KR"/>
              </w:rPr>
            </w:pPr>
            <w:r>
              <w:rPr>
                <w:rFonts w:eastAsiaTheme="minorEastAsia"/>
                <w:sz w:val="18"/>
                <w:szCs w:val="18"/>
                <w:lang w:eastAsia="ko-KR"/>
              </w:rPr>
              <w:t>To generate the modified angle parameters, the scaling method mentioned in subclause 7.7.5.1 in TS 38.901 is used</w:t>
            </w:r>
          </w:p>
          <w:p w14:paraId="5B5209C5" w14:textId="77777777" w:rsidR="00FB375B" w:rsidRDefault="00B57CF7" w:rsidP="00FB375B">
            <w:pPr>
              <w:snapToGrid w:val="0"/>
              <w:spacing w:after="0"/>
              <w:rPr>
                <w:sz w:val="18"/>
                <w:szCs w:val="18"/>
              </w:rPr>
            </w:pPr>
            <m:oMathPara>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n,</m:t>
                    </m:r>
                    <m:r>
                      <m:rPr>
                        <m:nor/>
                      </m:rPr>
                      <w:rPr>
                        <w:sz w:val="18"/>
                        <w:szCs w:val="18"/>
                      </w:rPr>
                      <m:t>scaled</m:t>
                    </m:r>
                    <m:ctrlPr>
                      <w:rPr>
                        <w:rFonts w:ascii="Cambria Math" w:hAnsi="Cambria Math"/>
                        <w:sz w:val="18"/>
                        <w:szCs w:val="18"/>
                      </w:rPr>
                    </m:ctrlPr>
                  </m:sub>
                </m:sSub>
                <m:r>
                  <w:rPr>
                    <w:rFonts w:ascii="Cambria Math" w:hAnsi="Cambria Math"/>
                    <w:sz w:val="18"/>
                    <w:szCs w:val="18"/>
                  </w:rPr>
                  <m:t>=</m:t>
                </m:r>
                <m:f>
                  <m:fPr>
                    <m:ctrlPr>
                      <w:rPr>
                        <w:rFonts w:ascii="Cambria Math" w:hAnsi="Cambria Math"/>
                        <w:sz w:val="18"/>
                        <w:szCs w:val="18"/>
                      </w:rPr>
                    </m:ctrlPr>
                  </m:fPr>
                  <m:num>
                    <m:r>
                      <m:rPr>
                        <m:nor/>
                      </m:rPr>
                      <w:rPr>
                        <w:sz w:val="18"/>
                        <w:szCs w:val="18"/>
                      </w:rPr>
                      <m:t>A</m:t>
                    </m:r>
                    <m:sSub>
                      <m:sSubPr>
                        <m:ctrlPr>
                          <w:rPr>
                            <w:rFonts w:ascii="Cambria Math" w:hAnsi="Cambria Math"/>
                            <w:sz w:val="18"/>
                            <w:szCs w:val="18"/>
                          </w:rPr>
                        </m:ctrlPr>
                      </m:sSubPr>
                      <m:e>
                        <m:r>
                          <m:rPr>
                            <m:nor/>
                          </m:rPr>
                          <w:rPr>
                            <w:sz w:val="18"/>
                            <w:szCs w:val="18"/>
                          </w:rPr>
                          <m:t>S</m:t>
                        </m:r>
                      </m:e>
                      <m:sub>
                        <m:r>
                          <m:rPr>
                            <m:nor/>
                          </m:rPr>
                          <w:rPr>
                            <w:sz w:val="18"/>
                            <w:szCs w:val="18"/>
                          </w:rPr>
                          <m:t>desired</m:t>
                        </m:r>
                      </m:sub>
                    </m:sSub>
                  </m:num>
                  <m:den>
                    <m:r>
                      <m:rPr>
                        <m:nor/>
                      </m:rPr>
                      <w:rPr>
                        <w:sz w:val="18"/>
                        <w:szCs w:val="18"/>
                      </w:rPr>
                      <m:t>A</m:t>
                    </m:r>
                    <m:sSub>
                      <m:sSubPr>
                        <m:ctrlPr>
                          <w:rPr>
                            <w:rFonts w:ascii="Cambria Math" w:hAnsi="Cambria Math"/>
                            <w:sz w:val="18"/>
                            <w:szCs w:val="18"/>
                          </w:rPr>
                        </m:ctrlPr>
                      </m:sSubPr>
                      <m:e>
                        <m:r>
                          <m:rPr>
                            <m:nor/>
                          </m:rPr>
                          <w:rPr>
                            <w:sz w:val="18"/>
                            <w:szCs w:val="18"/>
                          </w:rPr>
                          <m:t>S</m:t>
                        </m:r>
                      </m:e>
                      <m:sub>
                        <m:r>
                          <m:rPr>
                            <m:nor/>
                          </m:rPr>
                          <w:rPr>
                            <w:sz w:val="18"/>
                            <w:szCs w:val="18"/>
                          </w:rPr>
                          <m:t>model</m:t>
                        </m:r>
                      </m:sub>
                    </m:sSub>
                    <m:ctrlPr>
                      <w:rPr>
                        <w:rFonts w:ascii="Cambria Math" w:hAnsi="Cambria Math"/>
                        <w:i/>
                        <w:sz w:val="18"/>
                        <w:szCs w:val="18"/>
                      </w:rPr>
                    </m:ctrlPr>
                  </m:den>
                </m:f>
                <m:d>
                  <m:dPr>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n,</m:t>
                        </m:r>
                        <m:r>
                          <m:rPr>
                            <m:nor/>
                          </m:rPr>
                          <w:rPr>
                            <w:sz w:val="18"/>
                            <w:szCs w:val="18"/>
                          </w:rPr>
                          <m:t>model</m:t>
                        </m:r>
                        <m:ctrlPr>
                          <w:rPr>
                            <w:rFonts w:ascii="Cambria Math" w:hAnsi="Cambria Math"/>
                            <w:sz w:val="18"/>
                            <w:szCs w:val="18"/>
                          </w:rPr>
                        </m:ctrlPr>
                      </m:sub>
                    </m:sSub>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μ</m:t>
                        </m:r>
                      </m:e>
                      <m:sub>
                        <m:r>
                          <w:rPr>
                            <w:rFonts w:ascii="Cambria Math" w:hAnsi="Cambria Math"/>
                            <w:sz w:val="18"/>
                            <w:szCs w:val="18"/>
                          </w:rPr>
                          <m:t>φ,</m:t>
                        </m:r>
                        <m:r>
                          <m:rPr>
                            <m:nor/>
                          </m:rPr>
                          <w:rPr>
                            <w:sz w:val="18"/>
                            <w:szCs w:val="18"/>
                          </w:rPr>
                          <m:t>model</m:t>
                        </m:r>
                        <m:ctrlPr>
                          <w:rPr>
                            <w:rFonts w:ascii="Cambria Math" w:hAnsi="Cambria Math"/>
                            <w:sz w:val="18"/>
                            <w:szCs w:val="18"/>
                          </w:rPr>
                        </m:ctrlPr>
                      </m:sub>
                    </m:sSub>
                  </m:e>
                </m:d>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μ</m:t>
                    </m:r>
                  </m:e>
                  <m:sub>
                    <m:r>
                      <w:rPr>
                        <w:rFonts w:ascii="Cambria Math" w:hAnsi="Cambria Math"/>
                        <w:sz w:val="18"/>
                        <w:szCs w:val="18"/>
                      </w:rPr>
                      <m:t>φ,</m:t>
                    </m:r>
                    <m:r>
                      <m:rPr>
                        <m:nor/>
                      </m:rPr>
                      <w:rPr>
                        <w:sz w:val="18"/>
                        <w:szCs w:val="18"/>
                      </w:rPr>
                      <m:t>desired</m:t>
                    </m:r>
                    <m:ctrlPr>
                      <w:rPr>
                        <w:rFonts w:ascii="Cambria Math" w:hAnsi="Cambria Math"/>
                        <w:sz w:val="18"/>
                        <w:szCs w:val="18"/>
                      </w:rPr>
                    </m:ctrlPr>
                  </m:sub>
                </m:sSub>
              </m:oMath>
            </m:oMathPara>
          </w:p>
          <w:p w14:paraId="754DC299" w14:textId="77777777" w:rsidR="00FB375B" w:rsidRDefault="00FB375B" w:rsidP="00FB375B">
            <w:pPr>
              <w:snapToGrid w:val="0"/>
              <w:spacing w:after="0"/>
              <w:rPr>
                <w:sz w:val="18"/>
                <w:szCs w:val="18"/>
              </w:rPr>
            </w:pPr>
            <w:r>
              <w:rPr>
                <w:sz w:val="18"/>
                <w:szCs w:val="18"/>
              </w:rPr>
              <w:t xml:space="preserve">where </w:t>
            </w:r>
            <m:oMath>
              <m:r>
                <m:rPr>
                  <m:nor/>
                </m:rPr>
                <w:rPr>
                  <w:sz w:val="18"/>
                  <w:szCs w:val="18"/>
                </w:rPr>
                <m:t>A</m:t>
              </m:r>
              <m:sSub>
                <m:sSubPr>
                  <m:ctrlPr>
                    <w:rPr>
                      <w:rFonts w:ascii="Cambria Math" w:hAnsi="Cambria Math"/>
                      <w:sz w:val="18"/>
                      <w:szCs w:val="18"/>
                    </w:rPr>
                  </m:ctrlPr>
                </m:sSubPr>
                <m:e>
                  <m:r>
                    <m:rPr>
                      <m:nor/>
                    </m:rPr>
                    <w:rPr>
                      <w:sz w:val="18"/>
                      <w:szCs w:val="18"/>
                    </w:rPr>
                    <m:t>S</m:t>
                  </m:r>
                </m:e>
                <m:sub>
                  <m:r>
                    <m:rPr>
                      <m:nor/>
                    </m:rPr>
                    <w:rPr>
                      <w:sz w:val="18"/>
                      <w:szCs w:val="18"/>
                    </w:rPr>
                    <m:t>model</m:t>
                  </m:r>
                </m:sub>
              </m:sSub>
              <m:r>
                <w:rPr>
                  <w:rFonts w:ascii="Cambria Math" w:hAnsi="Cambria Math"/>
                  <w:sz w:val="18"/>
                  <w:szCs w:val="18"/>
                </w:rPr>
                <m:t>=</m:t>
              </m:r>
              <m:r>
                <m:rPr>
                  <m:nor/>
                </m:rPr>
                <w:rPr>
                  <w:sz w:val="18"/>
                  <w:szCs w:val="18"/>
                </w:rPr>
                <m:t>A</m:t>
              </m:r>
              <m:sSub>
                <m:sSubPr>
                  <m:ctrlPr>
                    <w:rPr>
                      <w:rFonts w:ascii="Cambria Math" w:hAnsi="Cambria Math"/>
                      <w:sz w:val="18"/>
                      <w:szCs w:val="18"/>
                    </w:rPr>
                  </m:ctrlPr>
                </m:sSubPr>
                <m:e>
                  <m:r>
                    <m:rPr>
                      <m:nor/>
                    </m:rPr>
                    <w:rPr>
                      <w:sz w:val="18"/>
                      <w:szCs w:val="18"/>
                    </w:rPr>
                    <m:t>S</m:t>
                  </m:r>
                </m:e>
                <m:sub>
                  <m:r>
                    <m:rPr>
                      <m:nor/>
                    </m:rPr>
                    <w:rPr>
                      <w:sz w:val="18"/>
                      <w:szCs w:val="18"/>
                    </w:rPr>
                    <m:t>desired</m:t>
                  </m:r>
                </m:sub>
              </m:sSub>
            </m:oMath>
            <w:r>
              <w:rPr>
                <w:sz w:val="18"/>
                <w:szCs w:val="18"/>
              </w:rPr>
              <w:t xml:space="preserve"> could be assumed, and </w:t>
            </w:r>
            <m:oMath>
              <m:sSub>
                <m:sSubPr>
                  <m:ctrlPr>
                    <w:rPr>
                      <w:rFonts w:ascii="Cambria Math" w:hAnsi="Cambria Math"/>
                      <w:i/>
                      <w:sz w:val="18"/>
                      <w:szCs w:val="18"/>
                    </w:rPr>
                  </m:ctrlPr>
                </m:sSubPr>
                <m:e>
                  <m:r>
                    <w:rPr>
                      <w:rFonts w:ascii="Cambria Math" w:hAnsi="Cambria Math"/>
                      <w:sz w:val="18"/>
                      <w:szCs w:val="18"/>
                    </w:rPr>
                    <m:t>μ</m:t>
                  </m:r>
                </m:e>
                <m:sub>
                  <m:r>
                    <w:rPr>
                      <w:rFonts w:ascii="Cambria Math" w:hAnsi="Cambria Math"/>
                      <w:sz w:val="18"/>
                      <w:szCs w:val="18"/>
                    </w:rPr>
                    <m:t>φ,</m:t>
                  </m:r>
                  <m:r>
                    <m:rPr>
                      <m:nor/>
                    </m:rPr>
                    <w:rPr>
                      <w:sz w:val="18"/>
                      <w:szCs w:val="18"/>
                    </w:rPr>
                    <m:t>desired</m:t>
                  </m:r>
                  <m:ctrlPr>
                    <w:rPr>
                      <w:rFonts w:ascii="Cambria Math" w:hAnsi="Cambria Math"/>
                      <w:sz w:val="18"/>
                      <w:szCs w:val="18"/>
                    </w:rPr>
                  </m:ctrlPr>
                </m:sub>
              </m:sSub>
            </m:oMath>
            <w:r>
              <w:rPr>
                <w:sz w:val="18"/>
                <w:szCs w:val="18"/>
              </w:rPr>
              <w:t xml:space="preserve"> of the k’th TRP is the AOD, AOA, ZOD and ZOA of LOS direction derived based on the locations and antenna heights of UE and TRPs.</w:t>
            </w:r>
          </w:p>
          <w:p w14:paraId="432F6756" w14:textId="77777777" w:rsidR="00FB375B" w:rsidRPr="0002523A" w:rsidRDefault="00FB375B" w:rsidP="00FB375B">
            <w:pPr>
              <w:snapToGrid w:val="0"/>
              <w:spacing w:after="0"/>
              <w:ind w:left="888"/>
              <w:rPr>
                <w:sz w:val="18"/>
                <w:szCs w:val="18"/>
              </w:rPr>
            </w:pPr>
            <w:r w:rsidRPr="007F6132">
              <w:rPr>
                <w:sz w:val="18"/>
                <w:szCs w:val="18"/>
              </w:rPr>
              <w:t xml:space="preserve">FFS: Further clarifications to </w:t>
            </w:r>
            <m:oMath>
              <m:sSub>
                <m:sSubPr>
                  <m:ctrlPr>
                    <w:rPr>
                      <w:rFonts w:ascii="Cambria Math" w:hAnsi="Cambria Math"/>
                      <w:i/>
                      <w:sz w:val="18"/>
                      <w:szCs w:val="18"/>
                    </w:rPr>
                  </m:ctrlPr>
                </m:sSubPr>
                <m:e>
                  <m:r>
                    <w:rPr>
                      <w:rFonts w:ascii="Cambria Math" w:hAnsi="Cambria Math"/>
                      <w:sz w:val="18"/>
                      <w:szCs w:val="18"/>
                    </w:rPr>
                    <m:t>φ</m:t>
                  </m:r>
                </m:e>
                <m:sub>
                  <m:r>
                    <w:rPr>
                      <w:rFonts w:ascii="Cambria Math" w:hAnsi="Cambria Math"/>
                      <w:sz w:val="18"/>
                      <w:szCs w:val="18"/>
                    </w:rPr>
                    <m:t>n,</m:t>
                  </m:r>
                  <m:r>
                    <m:rPr>
                      <m:nor/>
                    </m:rPr>
                    <w:rPr>
                      <w:sz w:val="18"/>
                      <w:szCs w:val="18"/>
                    </w:rPr>
                    <m:t>model</m:t>
                  </m:r>
                  <m:ctrlPr>
                    <w:rPr>
                      <w:rFonts w:ascii="Cambria Math" w:hAnsi="Cambria Math"/>
                      <w:sz w:val="18"/>
                      <w:szCs w:val="18"/>
                    </w:rPr>
                  </m:ctrlPr>
                </m:sub>
              </m:sSub>
            </m:oMath>
            <w:r w:rsidRPr="007F6132">
              <w:rPr>
                <w:kern w:val="24"/>
                <w:lang w:eastAsia="zh-CN"/>
              </w:rPr>
              <w:t xml:space="preserve"> </w:t>
            </w:r>
            <w:r w:rsidRPr="007F6132">
              <w:rPr>
                <w:kern w:val="24"/>
                <w:sz w:val="18"/>
                <w:szCs w:val="18"/>
                <w:lang w:eastAsia="zh-CN"/>
              </w:rPr>
              <w:t xml:space="preserve">and </w:t>
            </w:r>
            <m:oMath>
              <m:sSub>
                <m:sSubPr>
                  <m:ctrlPr>
                    <w:rPr>
                      <w:rFonts w:ascii="Cambria Math" w:hAnsi="Cambria Math"/>
                      <w:i/>
                      <w:sz w:val="18"/>
                      <w:szCs w:val="18"/>
                    </w:rPr>
                  </m:ctrlPr>
                </m:sSubPr>
                <m:e>
                  <m:r>
                    <w:rPr>
                      <w:rFonts w:ascii="Cambria Math" w:hAnsi="Cambria Math"/>
                      <w:sz w:val="18"/>
                      <w:szCs w:val="18"/>
                    </w:rPr>
                    <m:t>μ</m:t>
                  </m:r>
                </m:e>
                <m:sub>
                  <m:r>
                    <w:rPr>
                      <w:rFonts w:ascii="Cambria Math" w:hAnsi="Cambria Math"/>
                      <w:sz w:val="18"/>
                      <w:szCs w:val="18"/>
                    </w:rPr>
                    <m:t>φ,</m:t>
                  </m:r>
                  <m:r>
                    <m:rPr>
                      <m:nor/>
                    </m:rPr>
                    <w:rPr>
                      <w:sz w:val="18"/>
                      <w:szCs w:val="18"/>
                    </w:rPr>
                    <m:t>model</m:t>
                  </m:r>
                  <m:ctrlPr>
                    <w:rPr>
                      <w:rFonts w:ascii="Cambria Math" w:hAnsi="Cambria Math"/>
                      <w:sz w:val="18"/>
                      <w:szCs w:val="18"/>
                    </w:rPr>
                  </m:ctrlPr>
                </m:sub>
              </m:sSub>
            </m:oMath>
          </w:p>
          <w:p w14:paraId="0C9C1C8C" w14:textId="77777777" w:rsidR="00FB375B" w:rsidRDefault="00FB375B" w:rsidP="00FB375B">
            <w:pPr>
              <w:snapToGrid w:val="0"/>
              <w:spacing w:after="0"/>
              <w:jc w:val="center"/>
              <w:rPr>
                <w:sz w:val="18"/>
                <w:szCs w:val="18"/>
              </w:rPr>
            </w:pPr>
            <w:r>
              <w:rPr>
                <w:noProof/>
                <w:sz w:val="18"/>
                <w:szCs w:val="18"/>
                <w:lang w:eastAsia="ko-KR"/>
              </w:rPr>
              <w:drawing>
                <wp:inline distT="0" distB="0" distL="0" distR="0" wp14:anchorId="3D1E4B3E" wp14:editId="4E3951AE">
                  <wp:extent cx="3277235" cy="1808480"/>
                  <wp:effectExtent l="0" t="0" r="0" b="127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277454" cy="1808798"/>
                          </a:xfrm>
                          <a:prstGeom prst="rect">
                            <a:avLst/>
                          </a:prstGeom>
                          <a:noFill/>
                        </pic:spPr>
                      </pic:pic>
                    </a:graphicData>
                  </a:graphic>
                </wp:inline>
              </w:drawing>
            </w:r>
          </w:p>
          <w:p w14:paraId="5BFFD337" w14:textId="77777777" w:rsidR="00FB375B" w:rsidRPr="007E6BC1" w:rsidRDefault="00FB375B" w:rsidP="00FB375B">
            <w:pPr>
              <w:snapToGrid w:val="0"/>
              <w:spacing w:after="0"/>
              <w:jc w:val="center"/>
              <w:rPr>
                <w:sz w:val="18"/>
                <w:szCs w:val="18"/>
              </w:rPr>
            </w:pPr>
            <w:r w:rsidRPr="007E6BC1">
              <w:rPr>
                <w:sz w:val="18"/>
                <w:szCs w:val="18"/>
              </w:rPr>
              <w:t>Fig. 1. Simplified and updated HST-SFN channel model for evaluation</w:t>
            </w:r>
          </w:p>
          <w:p w14:paraId="0C8D856B" w14:textId="0056D334" w:rsidR="00FB375B" w:rsidRPr="00FB375B" w:rsidRDefault="00FB375B" w:rsidP="00FB375B">
            <w:pPr>
              <w:overflowPunct/>
              <w:autoSpaceDE/>
              <w:autoSpaceDN/>
              <w:adjustRightInd/>
              <w:spacing w:after="160" w:line="259" w:lineRule="auto"/>
              <w:textAlignment w:val="auto"/>
            </w:pPr>
            <w:r w:rsidRPr="007E6BC1">
              <w:rPr>
                <w:sz w:val="18"/>
                <w:szCs w:val="18"/>
              </w:rPr>
              <w:t xml:space="preserve">The gNB antenna boresight could direct </w:t>
            </w:r>
            <w:r w:rsidRPr="007E6BC1">
              <w:rPr>
                <w:rFonts w:hint="eastAsia"/>
                <w:sz w:val="18"/>
                <w:szCs w:val="18"/>
              </w:rPr>
              <w:t>to the middle point on the railway between two TRPs</w:t>
            </w:r>
            <w:r w:rsidRPr="007E6BC1">
              <w:rPr>
                <w:sz w:val="18"/>
                <w:szCs w:val="18"/>
              </w:rPr>
              <w:t>. CDL-D and CDL-E channels models are recommended for evaluations.</w:t>
            </w:r>
          </w:p>
        </w:tc>
      </w:tr>
    </w:tbl>
    <w:p w14:paraId="5F91FAA3" w14:textId="77777777" w:rsidR="00FB375B" w:rsidRPr="00FB375B" w:rsidRDefault="00FB375B" w:rsidP="00FB375B">
      <w:pPr>
        <w:rPr>
          <w:lang w:val="en-GB"/>
        </w:rPr>
      </w:pPr>
    </w:p>
    <w:p w14:paraId="14988F4E" w14:textId="6427D2BA" w:rsidR="00FB375B" w:rsidRDefault="00FB375B" w:rsidP="00FB375B">
      <w:pPr>
        <w:pStyle w:val="Heading2"/>
      </w:pPr>
      <w:r>
        <w:t xml:space="preserve">Baseline scheme for comparison </w:t>
      </w:r>
    </w:p>
    <w:p w14:paraId="66CC11B8" w14:textId="46EE7C52" w:rsidR="00ED4609" w:rsidRPr="00ED4609" w:rsidRDefault="00046DC2" w:rsidP="00F366C7">
      <w:pPr>
        <w:jc w:val="both"/>
        <w:rPr>
          <w:lang w:val="en-GB"/>
        </w:rPr>
      </w:pPr>
      <w:r>
        <w:rPr>
          <w:lang w:val="en-GB"/>
        </w:rPr>
        <w:t xml:space="preserve">The main objective of this work item is to improve the HST-SFN deployment over previous deployment based on Rel-15 SFN. In our views, it is natural to have Rel-15 SFN as the baseline for comparison. However, other schemes such as dynamic </w:t>
      </w:r>
      <w:r w:rsidR="00DF45B0">
        <w:rPr>
          <w:lang w:val="en-GB"/>
        </w:rPr>
        <w:t>point</w:t>
      </w:r>
      <w:r>
        <w:rPr>
          <w:lang w:val="en-GB"/>
        </w:rPr>
        <w:t xml:space="preserve"> selection (DPS) and Rel-16 M</w:t>
      </w:r>
      <w:r w:rsidR="00DF6082">
        <w:rPr>
          <w:lang w:val="en-GB"/>
        </w:rPr>
        <w:t>-</w:t>
      </w:r>
      <w:r>
        <w:rPr>
          <w:lang w:val="en-GB"/>
        </w:rPr>
        <w:t>TR</w:t>
      </w:r>
      <w:r w:rsidR="00DF6082">
        <w:rPr>
          <w:lang w:val="en-GB"/>
        </w:rPr>
        <w:t>P</w:t>
      </w:r>
      <w:r>
        <w:rPr>
          <w:lang w:val="en-GB"/>
        </w:rPr>
        <w:t xml:space="preserve"> can be used optionally for comparison as well. We are supportive of the offline conclusion #6.</w:t>
      </w: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780A85" w14:paraId="17C06CD9" w14:textId="77777777" w:rsidTr="00011E23">
        <w:tc>
          <w:tcPr>
            <w:tcW w:w="9962" w:type="dxa"/>
          </w:tcPr>
          <w:p w14:paraId="3C4E8AB7" w14:textId="6D9B09A6" w:rsidR="001C39C1" w:rsidRPr="00446190" w:rsidRDefault="009F35F4" w:rsidP="001C39C1">
            <w:pPr>
              <w:spacing w:after="0"/>
              <w:rPr>
                <w:b/>
                <w:bCs/>
              </w:rPr>
            </w:pPr>
            <w:r>
              <w:rPr>
                <w:b/>
                <w:bCs/>
              </w:rPr>
              <w:lastRenderedPageBreak/>
              <w:t>C</w:t>
            </w:r>
            <w:r w:rsidR="001C39C1" w:rsidRPr="00046DC2">
              <w:rPr>
                <w:b/>
                <w:bCs/>
              </w:rPr>
              <w:t>onclusion #6:</w:t>
            </w:r>
            <w:r w:rsidR="001C39C1" w:rsidRPr="00446190">
              <w:rPr>
                <w:b/>
                <w:bCs/>
              </w:rPr>
              <w:t xml:space="preserve"> </w:t>
            </w:r>
          </w:p>
          <w:p w14:paraId="2C2C75A9" w14:textId="77777777" w:rsidR="001C39C1" w:rsidRDefault="001C39C1" w:rsidP="001C39C1">
            <w:pPr>
              <w:pStyle w:val="ListParagraph"/>
              <w:numPr>
                <w:ilvl w:val="0"/>
                <w:numId w:val="32"/>
              </w:numPr>
              <w:overflowPunct/>
              <w:autoSpaceDE/>
              <w:autoSpaceDN/>
              <w:adjustRightInd/>
              <w:spacing w:after="160" w:line="259" w:lineRule="auto"/>
              <w:textAlignment w:val="auto"/>
            </w:pPr>
            <w:r>
              <w:t>Rel-15 SFN is used as the baseline for comparison</w:t>
            </w:r>
          </w:p>
          <w:p w14:paraId="7DF4146C" w14:textId="40AA8C71" w:rsidR="00780A85" w:rsidRPr="00FB375B" w:rsidRDefault="001C39C1" w:rsidP="001C39C1">
            <w:pPr>
              <w:pStyle w:val="ListParagraph"/>
              <w:numPr>
                <w:ilvl w:val="1"/>
                <w:numId w:val="32"/>
              </w:numPr>
              <w:overflowPunct/>
              <w:autoSpaceDE/>
              <w:autoSpaceDN/>
              <w:adjustRightInd/>
              <w:spacing w:after="160" w:line="259" w:lineRule="auto"/>
              <w:textAlignment w:val="auto"/>
            </w:pPr>
            <w:r>
              <w:t>Performance comparison with other schemes (e.g., Rel-16 URLLC, DPS, etc.) can be also provided.</w:t>
            </w:r>
          </w:p>
        </w:tc>
      </w:tr>
    </w:tbl>
    <w:p w14:paraId="01672A6B" w14:textId="1069C757" w:rsidR="00FB375B" w:rsidRDefault="00FB375B" w:rsidP="001C39C1">
      <w:pPr>
        <w:pStyle w:val="Heading2"/>
      </w:pPr>
      <w:r w:rsidRPr="001C39C1">
        <w:t>Detailed simulation assumptions</w:t>
      </w:r>
    </w:p>
    <w:p w14:paraId="4DB5AE26" w14:textId="602C3DA5" w:rsidR="00143D1C" w:rsidRDefault="00143D1C" w:rsidP="00BC6031">
      <w:pPr>
        <w:jc w:val="both"/>
        <w:rPr>
          <w:lang w:val="en-GB"/>
        </w:rPr>
      </w:pPr>
      <w:r>
        <w:rPr>
          <w:lang w:val="en-GB"/>
        </w:rPr>
        <w:t xml:space="preserve">The detailed simulation assumptions for FR1 and FR2 based on the offline discussion is summarized in the table </w:t>
      </w:r>
      <w:r w:rsidR="00DF6082">
        <w:rPr>
          <w:lang w:val="en-GB"/>
        </w:rPr>
        <w:fldChar w:fldCharType="begin"/>
      </w:r>
      <w:r w:rsidR="00DF6082">
        <w:rPr>
          <w:lang w:val="en-GB"/>
        </w:rPr>
        <w:instrText xml:space="preserve"> REF _Ref47722472 \h </w:instrText>
      </w:r>
      <w:r w:rsidR="00DF6082">
        <w:rPr>
          <w:lang w:val="en-GB"/>
        </w:rPr>
      </w:r>
      <w:r w:rsidR="00DF6082">
        <w:rPr>
          <w:lang w:val="en-GB"/>
        </w:rPr>
        <w:fldChar w:fldCharType="separate"/>
      </w:r>
      <w:r w:rsidR="00DF6082" w:rsidRPr="00DF6082">
        <w:t xml:space="preserve">Table </w:t>
      </w:r>
      <w:r w:rsidR="00DF6082" w:rsidRPr="00DF6082">
        <w:rPr>
          <w:noProof/>
        </w:rPr>
        <w:t>1</w:t>
      </w:r>
      <w:r w:rsidR="00DF6082">
        <w:rPr>
          <w:lang w:val="en-GB"/>
        </w:rPr>
        <w:fldChar w:fldCharType="end"/>
      </w:r>
      <w:r w:rsidR="00DF6082">
        <w:rPr>
          <w:lang w:val="en-GB"/>
        </w:rPr>
        <w:t xml:space="preserve"> in the appendix</w:t>
      </w:r>
      <w:r>
        <w:rPr>
          <w:lang w:val="en-GB"/>
        </w:rPr>
        <w:t>. The assumptions are detailed for three scenarios: TDD and FDD in FR1 and TDD in FR2. Given the similarity of the assumption between TDD and FDD and to reduce the simulations overhead, we think that TDD FR1 should be mandatory while FDD</w:t>
      </w:r>
      <w:r w:rsidR="00DF6082">
        <w:rPr>
          <w:lang w:val="en-GB"/>
        </w:rPr>
        <w:t xml:space="preserve"> </w:t>
      </w:r>
      <w:r>
        <w:rPr>
          <w:lang w:val="en-GB"/>
        </w:rPr>
        <w:t>FR1 is optional.</w:t>
      </w:r>
      <w:r w:rsidR="00DD3BB5">
        <w:rPr>
          <w:lang w:val="en-GB"/>
        </w:rPr>
        <w:t xml:space="preserve"> Our views on the detailed simulation assumptions is </w:t>
      </w:r>
      <w:r w:rsidR="00DF6082">
        <w:rPr>
          <w:lang w:val="en-GB"/>
        </w:rPr>
        <w:t xml:space="preserve">listed </w:t>
      </w:r>
      <w:r w:rsidR="00DD3BB5">
        <w:rPr>
          <w:lang w:val="en-GB"/>
        </w:rPr>
        <w:t xml:space="preserve">at the appendix </w:t>
      </w:r>
      <w:r w:rsidR="00DD3BB5">
        <w:rPr>
          <w:lang w:val="en-GB"/>
        </w:rPr>
        <w:fldChar w:fldCharType="begin"/>
      </w:r>
      <w:r w:rsidR="00DD3BB5">
        <w:rPr>
          <w:lang w:val="en-GB"/>
        </w:rPr>
        <w:instrText xml:space="preserve"> REF _Ref47458245 \n \h </w:instrText>
      </w:r>
      <w:r w:rsidR="00BC6031">
        <w:rPr>
          <w:lang w:val="en-GB"/>
        </w:rPr>
        <w:instrText xml:space="preserve"> \* MERGEFORMAT </w:instrText>
      </w:r>
      <w:r w:rsidR="00DD3BB5">
        <w:rPr>
          <w:lang w:val="en-GB"/>
        </w:rPr>
      </w:r>
      <w:r w:rsidR="00DD3BB5">
        <w:rPr>
          <w:lang w:val="en-GB"/>
        </w:rPr>
        <w:fldChar w:fldCharType="separate"/>
      </w:r>
      <w:r w:rsidR="00DD3BB5">
        <w:rPr>
          <w:lang w:val="en-GB"/>
        </w:rPr>
        <w:t>7.1</w:t>
      </w:r>
      <w:r w:rsidR="00DD3BB5">
        <w:rPr>
          <w:lang w:val="en-GB"/>
        </w:rPr>
        <w:fldChar w:fldCharType="end"/>
      </w:r>
      <w:r w:rsidR="00DD3BB5">
        <w:rPr>
          <w:lang w:val="en-GB"/>
        </w:rPr>
        <w:t>.</w:t>
      </w:r>
    </w:p>
    <w:p w14:paraId="0071C2AB" w14:textId="04FC93ED" w:rsidR="00143D1C" w:rsidRPr="000F6F71" w:rsidRDefault="00702607" w:rsidP="00143D1C">
      <w:pPr>
        <w:pStyle w:val="Heading3"/>
      </w:pPr>
      <w:r>
        <w:t>TRP layout</w:t>
      </w:r>
    </w:p>
    <w:p w14:paraId="11C98163" w14:textId="55FFE974" w:rsidR="000F6F71" w:rsidRPr="00143D1C" w:rsidRDefault="000F6F71" w:rsidP="00143D1C">
      <w:pPr>
        <w:rPr>
          <w:lang w:val="en-GB"/>
        </w:rPr>
      </w:pPr>
      <w:r>
        <w:rPr>
          <w:lang w:val="en-GB"/>
        </w:rPr>
        <w:t xml:space="preserve">For FR2, </w:t>
      </w:r>
      <w:r w:rsidRPr="000F6F71">
        <w:rPr>
          <w:lang w:val="en-GB"/>
        </w:rPr>
        <w:t xml:space="preserve">the RRH height of 35m </w:t>
      </w:r>
      <w:r>
        <w:rPr>
          <w:lang w:val="en-GB"/>
        </w:rPr>
        <w:t>does not</w:t>
      </w:r>
      <w:r w:rsidRPr="000F6F71">
        <w:rPr>
          <w:lang w:val="en-GB"/>
        </w:rPr>
        <w:t xml:space="preserve"> look typical in FR2. </w:t>
      </w:r>
      <w:r>
        <w:rPr>
          <w:lang w:val="en-GB"/>
        </w:rPr>
        <w:t>RRH</w:t>
      </w:r>
      <w:r w:rsidRPr="000F6F71">
        <w:rPr>
          <w:lang w:val="en-GB"/>
        </w:rPr>
        <w:t xml:space="preserve"> height </w:t>
      </w:r>
      <w:r>
        <w:rPr>
          <w:lang w:val="en-GB"/>
        </w:rPr>
        <w:t xml:space="preserve">as high as the train </w:t>
      </w:r>
      <w:r w:rsidRPr="000F6F71">
        <w:rPr>
          <w:lang w:val="en-GB"/>
        </w:rPr>
        <w:t>or slightly higher, in the range of 5-10m, would be more reasonable.</w:t>
      </w:r>
    </w:p>
    <w:p w14:paraId="6F183768" w14:textId="2891646C" w:rsidR="00702607" w:rsidRDefault="00702607" w:rsidP="00702607">
      <w:pPr>
        <w:pStyle w:val="Heading3"/>
      </w:pPr>
      <w:r>
        <w:t>gNB antenna configuration</w:t>
      </w:r>
    </w:p>
    <w:p w14:paraId="17120F93" w14:textId="4577A8DD" w:rsidR="007512DA" w:rsidRDefault="009C41F1" w:rsidP="00563369">
      <w:pPr>
        <w:jc w:val="both"/>
      </w:pPr>
      <w:r>
        <w:t>For FR1, t</w:t>
      </w:r>
      <w:r w:rsidR="00DD3BB5">
        <w:t xml:space="preserve">he number of </w:t>
      </w:r>
      <w:r w:rsidR="00751633" w:rsidRPr="00751633">
        <w:t>Tx</w:t>
      </w:r>
      <w:r w:rsidR="00DD3BB5">
        <w:t xml:space="preserve"> antennas of gNB</w:t>
      </w:r>
      <w:r w:rsidR="00751633" w:rsidRPr="00751633">
        <w:t xml:space="preserve"> should more than 2 (4 or 8) and </w:t>
      </w:r>
      <w:r w:rsidR="00DD3BB5">
        <w:t>respectively the number of ports if we assume one-to-mapping of ports to antenna elements and TXUR.</w:t>
      </w:r>
      <w:r w:rsidR="00751633" w:rsidRPr="00751633">
        <w:t xml:space="preserve"> </w:t>
      </w:r>
      <w:r w:rsidR="00DD3BB5">
        <w:t xml:space="preserve">The </w:t>
      </w:r>
      <w:r w:rsidR="00751633" w:rsidRPr="00751633">
        <w:t>PMI precoder</w:t>
      </w:r>
      <w:r w:rsidR="0000680E">
        <w:t xml:space="preserve"> </w:t>
      </w:r>
      <w:r w:rsidR="0000680E" w:rsidRPr="00751633">
        <w:t xml:space="preserve">for 2 ports will be very </w:t>
      </w:r>
      <w:r w:rsidR="0000680E">
        <w:t>coarse and similarly the beamform gain will be very limited</w:t>
      </w:r>
      <w:r w:rsidR="007439A0">
        <w:t xml:space="preserve"> </w:t>
      </w:r>
      <w:r w:rsidR="0000680E">
        <w:t xml:space="preserve">and </w:t>
      </w:r>
      <w:r w:rsidR="007439A0">
        <w:t>beam bandwidth</w:t>
      </w:r>
      <w:r w:rsidR="0000680E">
        <w:t xml:space="preserve"> will be </w:t>
      </w:r>
      <w:r w:rsidR="007439A0">
        <w:t>wide</w:t>
      </w:r>
      <w:r w:rsidR="0000680E">
        <w:t>.</w:t>
      </w:r>
      <w:r w:rsidR="007512DA">
        <w:t xml:space="preserve"> </w:t>
      </w:r>
      <w:r w:rsidR="0000680E">
        <w:t>Therefore</w:t>
      </w:r>
      <w:r w:rsidR="007512DA">
        <w:t xml:space="preserve">, we believe that directional antenna should be used for gNB antenna modeling. Similar assumptions have been used in previous </w:t>
      </w:r>
      <w:r w:rsidR="004428D3">
        <w:t>3GPP</w:t>
      </w:r>
      <w:r w:rsidR="007512DA">
        <w:t xml:space="preserve"> study on HST </w:t>
      </w:r>
      <w:r w:rsidR="004428D3">
        <w:fldChar w:fldCharType="begin"/>
      </w:r>
      <w:r w:rsidR="004428D3">
        <w:instrText xml:space="preserve"> REF _Ref47639158 \r \h </w:instrText>
      </w:r>
      <w:r w:rsidR="00563369">
        <w:instrText xml:space="preserve"> \* MERGEFORMAT </w:instrText>
      </w:r>
      <w:r w:rsidR="004428D3">
        <w:fldChar w:fldCharType="separate"/>
      </w:r>
      <w:r w:rsidR="0056758A">
        <w:t>[4]</w:t>
      </w:r>
      <w:r w:rsidR="004428D3">
        <w:fldChar w:fldCharType="end"/>
      </w:r>
      <w:r w:rsidR="004428D3">
        <w:t xml:space="preserve">. Also, to align with the assumptions of gNB bi-directional antennas, a directional antenna </w:t>
      </w:r>
      <w:r w:rsidR="0000680E">
        <w:t>would make more sense</w:t>
      </w:r>
      <w:r w:rsidR="004428D3">
        <w:t>. It is not clear to us how it is possible to create bi-directional patter</w:t>
      </w:r>
      <w:r w:rsidR="00B57CF7">
        <w:t>n</w:t>
      </w:r>
      <w:r w:rsidR="004428D3">
        <w:t xml:space="preserve"> per RRH using 2 omni Tx antennas at the gNB. </w:t>
      </w:r>
    </w:p>
    <w:p w14:paraId="74084AB4" w14:textId="155400F1" w:rsidR="003B477A" w:rsidRPr="00563369" w:rsidRDefault="003D79E1" w:rsidP="00563369">
      <w:pPr>
        <w:overflowPunct/>
        <w:autoSpaceDE/>
        <w:autoSpaceDN/>
        <w:adjustRightInd/>
        <w:snapToGrid w:val="0"/>
        <w:spacing w:after="0"/>
        <w:jc w:val="both"/>
        <w:textAlignment w:val="auto"/>
      </w:pPr>
      <w:r w:rsidRPr="00563369">
        <w:t>For FR2, dual-polarized antenna arrays should be used at both gNB and UE sides. Considering th</w:t>
      </w:r>
      <w:r w:rsidR="00BA55C2" w:rsidRPr="00563369">
        <w:t xml:space="preserve">e outdoor environment, the array size at gNB should be large enough, e.g., 128 antenna elements </w:t>
      </w:r>
      <w:r w:rsidR="00330EAA" w:rsidRPr="00563369">
        <w:t xml:space="preserve">or higher per polarization, and up to 64 SSBs should be assumed. </w:t>
      </w:r>
      <w:r w:rsidR="00715A37" w:rsidRPr="00563369">
        <w:t xml:space="preserve">Note that, due to </w:t>
      </w:r>
      <w:r w:rsidR="00CD2854" w:rsidRPr="00563369">
        <w:t>spatial beam steering using the antenna arrays, the FR2 gNB is bi</w:t>
      </w:r>
      <w:r w:rsidR="00115877" w:rsidRPr="00563369">
        <w:t>-directional in nature.</w:t>
      </w:r>
      <w:r w:rsidR="00CD2854" w:rsidRPr="00563369">
        <w:t xml:space="preserve"> </w:t>
      </w:r>
      <w:r w:rsidR="00330EAA" w:rsidRPr="00563369">
        <w:t xml:space="preserve">The proper FR2 gNB antenna configuration for in-tunnel deployment scenario would be </w:t>
      </w:r>
      <w:r w:rsidR="00715A37" w:rsidRPr="00563369">
        <w:t>different and it may need further study.</w:t>
      </w:r>
    </w:p>
    <w:p w14:paraId="1D631031" w14:textId="11AB2620" w:rsidR="00857CFB" w:rsidRPr="009C41F1" w:rsidRDefault="00857CFB" w:rsidP="009C41F1">
      <w:pPr>
        <w:overflowPunct/>
        <w:autoSpaceDE/>
        <w:autoSpaceDN/>
        <w:adjustRightInd/>
        <w:snapToGrid w:val="0"/>
        <w:spacing w:after="0"/>
        <w:textAlignment w:val="auto"/>
        <w:rPr>
          <w:color w:val="FF0000"/>
        </w:rPr>
      </w:pPr>
    </w:p>
    <w:p w14:paraId="1056A1E9" w14:textId="1EAB9980" w:rsidR="00702607" w:rsidRDefault="00702607" w:rsidP="003E6B89">
      <w:pPr>
        <w:pStyle w:val="Heading3"/>
      </w:pPr>
      <w:r>
        <w:t>DMRS type</w:t>
      </w:r>
    </w:p>
    <w:p w14:paraId="382C8238" w14:textId="46D02CC8" w:rsidR="003E6B89" w:rsidRPr="003E6B89" w:rsidRDefault="003E6B89" w:rsidP="00525896">
      <w:pPr>
        <w:jc w:val="both"/>
        <w:rPr>
          <w:lang w:val="en-GB"/>
        </w:rPr>
      </w:pPr>
      <w:r>
        <w:rPr>
          <w:lang w:val="en-GB"/>
        </w:rPr>
        <w:t>It is not clear to us the benefits of DMRS type 2 for high speed evaluation with 1+1+1</w:t>
      </w:r>
      <w:r w:rsidR="00F366C7">
        <w:rPr>
          <w:lang w:val="en-GB"/>
        </w:rPr>
        <w:t xml:space="preserve"> DMRS</w:t>
      </w:r>
      <w:r>
        <w:rPr>
          <w:lang w:val="en-GB"/>
        </w:rPr>
        <w:t xml:space="preserve"> configuration which leads to high DMRS overhead of 6 symbols out of the 12 PDSCH symbols. </w:t>
      </w:r>
    </w:p>
    <w:p w14:paraId="4559BB66" w14:textId="687A9EA6" w:rsidR="00143D1C" w:rsidRDefault="00143D1C" w:rsidP="00143D1C">
      <w:pPr>
        <w:pStyle w:val="Heading3"/>
      </w:pPr>
      <w:r>
        <w:t>MCS and number of RBs</w:t>
      </w:r>
    </w:p>
    <w:p w14:paraId="1C51C145" w14:textId="4CB21CD9" w:rsidR="009C41F1" w:rsidRPr="009C41F1" w:rsidRDefault="009C41F1" w:rsidP="00525896">
      <w:pPr>
        <w:spacing w:after="0"/>
        <w:jc w:val="both"/>
        <w:rPr>
          <w:lang w:eastAsia="zh-CN"/>
        </w:rPr>
      </w:pPr>
      <w:r>
        <w:rPr>
          <w:lang w:val="en-GB"/>
        </w:rPr>
        <w:t xml:space="preserve">To reduce the number of simulations requires, we think two RBs settings should be selected out of the proposed list of </w:t>
      </w:r>
      <w:r w:rsidRPr="009C41F1">
        <w:rPr>
          <w:lang w:eastAsia="zh-CN"/>
        </w:rPr>
        <w:t>[4, 8, 10, 20, 25, 48, 50] RBs</w:t>
      </w:r>
      <w:r>
        <w:rPr>
          <w:lang w:eastAsia="zh-CN"/>
        </w:rPr>
        <w:t xml:space="preserve">, e.g. 8RB and 48RBs. As the DL throughput is the primary metric for evaluating the HST-SFN enhancement, it makes sense to consider the adaptive MCS </w:t>
      </w:r>
    </w:p>
    <w:p w14:paraId="43254216" w14:textId="07703A94" w:rsidR="009C41F1" w:rsidRPr="009C41F1" w:rsidRDefault="009C41F1" w:rsidP="009C41F1">
      <w:pPr>
        <w:rPr>
          <w:lang w:val="en-GB"/>
        </w:rPr>
      </w:pPr>
    </w:p>
    <w:p w14:paraId="12C78D4B" w14:textId="4D2A7E8A" w:rsidR="00143D1C" w:rsidRDefault="00143D1C" w:rsidP="00143D1C">
      <w:pPr>
        <w:pStyle w:val="Heading3"/>
      </w:pPr>
      <w:r>
        <w:t>Propagation delay</w:t>
      </w:r>
    </w:p>
    <w:p w14:paraId="72456532" w14:textId="32960077" w:rsidR="007F6584" w:rsidRPr="007F6584" w:rsidRDefault="007F6584" w:rsidP="007F6584">
      <w:pPr>
        <w:rPr>
          <w:lang w:val="en-GB"/>
        </w:rPr>
      </w:pPr>
      <w:r>
        <w:rPr>
          <w:lang w:val="en-GB"/>
        </w:rPr>
        <w:t xml:space="preserve">As discussed </w:t>
      </w:r>
      <w:r w:rsidR="00FF2382">
        <w:rPr>
          <w:lang w:val="en-GB"/>
        </w:rPr>
        <w:t xml:space="preserve">in section </w:t>
      </w:r>
      <w:r w:rsidR="00FF2382">
        <w:rPr>
          <w:lang w:val="en-GB"/>
        </w:rPr>
        <w:fldChar w:fldCharType="begin"/>
      </w:r>
      <w:r w:rsidR="00FF2382">
        <w:rPr>
          <w:lang w:val="en-GB"/>
        </w:rPr>
        <w:instrText xml:space="preserve"> REF _Ref47459590 \n \h </w:instrText>
      </w:r>
      <w:r w:rsidR="00FF2382">
        <w:rPr>
          <w:lang w:val="en-GB"/>
        </w:rPr>
      </w:r>
      <w:r w:rsidR="00FF2382">
        <w:rPr>
          <w:lang w:val="en-GB"/>
        </w:rPr>
        <w:fldChar w:fldCharType="separate"/>
      </w:r>
      <w:r w:rsidR="00FF2382">
        <w:rPr>
          <w:lang w:val="en-GB"/>
        </w:rPr>
        <w:t>2.4</w:t>
      </w:r>
      <w:r w:rsidR="00FF2382">
        <w:rPr>
          <w:lang w:val="en-GB"/>
        </w:rPr>
        <w:fldChar w:fldCharType="end"/>
      </w:r>
      <w:r>
        <w:rPr>
          <w:lang w:val="en-GB"/>
        </w:rPr>
        <w:t xml:space="preserve">, the </w:t>
      </w:r>
      <w:r w:rsidR="00FF2382">
        <w:rPr>
          <w:lang w:val="en-GB"/>
        </w:rPr>
        <w:t xml:space="preserve">extended </w:t>
      </w:r>
      <w:r>
        <w:rPr>
          <w:lang w:val="en-GB"/>
        </w:rPr>
        <w:t xml:space="preserve">CDL channel model should be </w:t>
      </w:r>
      <w:r w:rsidR="00FF2382">
        <w:rPr>
          <w:lang w:val="en-GB"/>
        </w:rPr>
        <w:t xml:space="preserve">mandatory for FR1. </w:t>
      </w:r>
      <w:r>
        <w:rPr>
          <w:lang w:val="en-GB"/>
        </w:rPr>
        <w:t xml:space="preserve"> </w:t>
      </w:r>
    </w:p>
    <w:p w14:paraId="222B8CB7" w14:textId="40BC3D52" w:rsidR="00143D1C" w:rsidRPr="00143D1C" w:rsidRDefault="00FE5ADB" w:rsidP="00143D1C">
      <w:pPr>
        <w:pStyle w:val="Heading3"/>
      </w:pPr>
      <w:r>
        <w:t>O</w:t>
      </w:r>
      <w:r w:rsidR="00143D1C">
        <w:t>ther</w:t>
      </w:r>
      <w:r>
        <w:t xml:space="preserve"> simulation assumptions</w:t>
      </w:r>
    </w:p>
    <w:p w14:paraId="40DECA64" w14:textId="580D6993" w:rsidR="00660AAB" w:rsidRDefault="00FF2382" w:rsidP="00660AAB">
      <w:pPr>
        <w:spacing w:after="0"/>
        <w:jc w:val="both"/>
        <w:rPr>
          <w:rFonts w:eastAsia="Malgun Gothic"/>
          <w:lang w:eastAsia="ko-KR"/>
        </w:rPr>
      </w:pPr>
      <w:r>
        <w:rPr>
          <w:rFonts w:eastAsia="Malgun Gothic"/>
          <w:lang w:eastAsia="ko-KR"/>
        </w:rPr>
        <w:t xml:space="preserve">As the UE moves along the track inside the high-speed train, it is going to experience different channel conditions as each location in the track has a different Doppler shift from each TRP as well </w:t>
      </w:r>
      <w:r w:rsidR="00825D16">
        <w:rPr>
          <w:rFonts w:eastAsia="Malgun Gothic"/>
          <w:lang w:eastAsia="ko-KR"/>
        </w:rPr>
        <w:t xml:space="preserve">as </w:t>
      </w:r>
      <w:r>
        <w:rPr>
          <w:rFonts w:eastAsia="Malgun Gothic"/>
          <w:lang w:eastAsia="ko-KR"/>
        </w:rPr>
        <w:t xml:space="preserve">different delay spread and relative power. It is recommended to study the throughput performance </w:t>
      </w:r>
      <w:r w:rsidR="008E56B0">
        <w:rPr>
          <w:rFonts w:eastAsia="Malgun Gothic"/>
          <w:lang w:eastAsia="ko-KR"/>
        </w:rPr>
        <w:t>(with link adaption)</w:t>
      </w:r>
      <w:r>
        <w:rPr>
          <w:rFonts w:eastAsia="Malgun Gothic"/>
          <w:lang w:eastAsia="ko-KR"/>
        </w:rPr>
        <w:t xml:space="preserve"> at each point in the track. One common approach is to divide the inter-</w:t>
      </w:r>
      <w:r w:rsidR="00660AAB">
        <w:rPr>
          <w:rFonts w:eastAsia="Malgun Gothic"/>
          <w:lang w:eastAsia="ko-KR"/>
        </w:rPr>
        <w:t>RRH</w:t>
      </w:r>
      <w:r>
        <w:rPr>
          <w:rFonts w:eastAsia="Malgun Gothic"/>
          <w:lang w:eastAsia="ko-KR"/>
        </w:rPr>
        <w:t xml:space="preserve"> distance (Ds) into different segments (e.g.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m:t>
            </m:r>
          </m:sub>
        </m:sSub>
      </m:oMath>
      <w:r w:rsidR="00660AAB">
        <w:rPr>
          <w:rFonts w:eastAsia="Malgun Gothic"/>
          <w:lang w:eastAsia="ko-KR"/>
        </w:rPr>
        <w:t>=</w:t>
      </w:r>
      <w:r>
        <w:rPr>
          <w:rFonts w:eastAsia="Malgun Gothic"/>
          <w:lang w:eastAsia="ko-KR"/>
        </w:rPr>
        <w:t xml:space="preserve">10 or 20) and then the throughput metric is evaluated at each </w:t>
      </w:r>
      <w:r w:rsidR="00660AAB">
        <w:rPr>
          <w:rFonts w:eastAsia="Malgun Gothic"/>
          <w:lang w:eastAsia="ko-KR"/>
        </w:rPr>
        <w:t xml:space="preserve">segment location. For such approach, the SNR need to be defined for a certain location. We suggest performing the HST evaluating with different SNR values of 6, 12 and 18 dB.  </w:t>
      </w:r>
      <w:r w:rsidR="008E56B0">
        <w:rPr>
          <w:rFonts w:eastAsia="Malgun Gothic"/>
          <w:lang w:eastAsia="ko-KR"/>
        </w:rPr>
        <w:t xml:space="preserve">This is </w:t>
      </w:r>
      <w:r w:rsidR="00776CA8">
        <w:rPr>
          <w:rFonts w:eastAsia="Malgun Gothic"/>
          <w:lang w:eastAsia="ko-KR"/>
        </w:rPr>
        <w:t>illustrated</w:t>
      </w:r>
      <w:r w:rsidR="008E56B0">
        <w:rPr>
          <w:rFonts w:eastAsia="Malgun Gothic"/>
          <w:lang w:eastAsia="ko-KR"/>
        </w:rPr>
        <w:t xml:space="preserve"> at </w:t>
      </w:r>
      <w:r w:rsidR="008E56B0">
        <w:rPr>
          <w:rFonts w:eastAsia="Malgun Gothic"/>
          <w:lang w:eastAsia="ko-KR"/>
        </w:rPr>
        <w:fldChar w:fldCharType="begin"/>
      </w:r>
      <w:r w:rsidR="008E56B0">
        <w:rPr>
          <w:rFonts w:eastAsia="Malgun Gothic"/>
          <w:lang w:eastAsia="ko-KR"/>
        </w:rPr>
        <w:instrText xml:space="preserve"> REF _Ref47699945 \h </w:instrText>
      </w:r>
      <w:r w:rsidR="008E56B0">
        <w:rPr>
          <w:rFonts w:eastAsia="Malgun Gothic"/>
          <w:lang w:eastAsia="ko-KR"/>
        </w:rPr>
      </w:r>
      <w:r w:rsidR="008E56B0">
        <w:rPr>
          <w:rFonts w:eastAsia="Malgun Gothic"/>
          <w:lang w:eastAsia="ko-KR"/>
        </w:rPr>
        <w:fldChar w:fldCharType="separate"/>
      </w:r>
      <w:r w:rsidR="0056758A" w:rsidRPr="008E56B0">
        <w:t xml:space="preserve">Figure </w:t>
      </w:r>
      <w:r w:rsidR="0056758A">
        <w:rPr>
          <w:noProof/>
        </w:rPr>
        <w:t>2</w:t>
      </w:r>
      <w:r w:rsidR="0056758A" w:rsidRPr="008E56B0">
        <w:noBreakHyphen/>
      </w:r>
      <w:r w:rsidR="0056758A">
        <w:rPr>
          <w:noProof/>
        </w:rPr>
        <w:t>2</w:t>
      </w:r>
      <w:r w:rsidR="008E56B0">
        <w:rPr>
          <w:rFonts w:eastAsia="Malgun Gothic"/>
          <w:lang w:eastAsia="ko-KR"/>
        </w:rPr>
        <w:fldChar w:fldCharType="end"/>
      </w:r>
    </w:p>
    <w:p w14:paraId="7FDA8331" w14:textId="1958D715" w:rsidR="008E56B0" w:rsidRDefault="008E56B0" w:rsidP="008E56B0">
      <w:pPr>
        <w:keepNext/>
        <w:spacing w:after="0"/>
        <w:jc w:val="center"/>
      </w:pPr>
      <w:r>
        <w:object w:dxaOrig="3617" w:dyaOrig="1586" w14:anchorId="1C418A06">
          <v:shape id="_x0000_i1036" type="#_x0000_t75" style="width:181.2pt;height:79.5pt" o:ole="">
            <v:imagedata r:id="rId16" o:title=""/>
          </v:shape>
          <o:OLEObject Type="Embed" ProgID="Visio.Drawing.11" ShapeID="_x0000_i1036" DrawAspect="Content" ObjectID="_1658339382" r:id="rId17"/>
        </w:object>
      </w:r>
    </w:p>
    <w:p w14:paraId="546C6EF4" w14:textId="14B75AAF" w:rsidR="004A383E" w:rsidRPr="005C2287" w:rsidRDefault="008E56B0" w:rsidP="005C2287">
      <w:pPr>
        <w:pStyle w:val="Caption"/>
        <w:jc w:val="center"/>
        <w:rPr>
          <w:color w:val="auto"/>
          <w:lang w:eastAsia="ko-KR"/>
        </w:rPr>
      </w:pPr>
      <w:bookmarkStart w:id="2" w:name="_Ref47699945"/>
      <w:r w:rsidRPr="008E56B0">
        <w:rPr>
          <w:color w:val="auto"/>
        </w:rPr>
        <w:t xml:space="preserve">Figure </w:t>
      </w:r>
      <w:r w:rsidR="0003304C">
        <w:rPr>
          <w:color w:val="auto"/>
        </w:rPr>
        <w:fldChar w:fldCharType="begin"/>
      </w:r>
      <w:r w:rsidR="0003304C">
        <w:rPr>
          <w:color w:val="auto"/>
        </w:rPr>
        <w:instrText xml:space="preserve"> STYLEREF 1 \s </w:instrText>
      </w:r>
      <w:r w:rsidR="0003304C">
        <w:rPr>
          <w:color w:val="auto"/>
        </w:rPr>
        <w:fldChar w:fldCharType="separate"/>
      </w:r>
      <w:r w:rsidR="0003304C">
        <w:rPr>
          <w:noProof/>
          <w:color w:val="auto"/>
        </w:rPr>
        <w:t>2</w:t>
      </w:r>
      <w:r w:rsidR="0003304C">
        <w:rPr>
          <w:color w:val="auto"/>
        </w:rPr>
        <w:fldChar w:fldCharType="end"/>
      </w:r>
      <w:r w:rsidR="0003304C">
        <w:rPr>
          <w:color w:val="auto"/>
        </w:rPr>
        <w:noBreakHyphen/>
      </w:r>
      <w:r w:rsidR="0003304C">
        <w:rPr>
          <w:color w:val="auto"/>
        </w:rPr>
        <w:fldChar w:fldCharType="begin"/>
      </w:r>
      <w:r w:rsidR="0003304C">
        <w:rPr>
          <w:color w:val="auto"/>
        </w:rPr>
        <w:instrText xml:space="preserve"> SEQ Figure \* ARABIC \s 1 </w:instrText>
      </w:r>
      <w:r w:rsidR="0003304C">
        <w:rPr>
          <w:color w:val="auto"/>
        </w:rPr>
        <w:fldChar w:fldCharType="separate"/>
      </w:r>
      <w:r w:rsidR="0003304C">
        <w:rPr>
          <w:noProof/>
          <w:color w:val="auto"/>
        </w:rPr>
        <w:t>2</w:t>
      </w:r>
      <w:r w:rsidR="0003304C">
        <w:rPr>
          <w:color w:val="auto"/>
        </w:rPr>
        <w:fldChar w:fldCharType="end"/>
      </w:r>
      <w:bookmarkEnd w:id="2"/>
      <w:r w:rsidRPr="008E56B0">
        <w:rPr>
          <w:color w:val="auto"/>
        </w:rPr>
        <w:t xml:space="preserve">: </w:t>
      </w:r>
      <w:r>
        <w:rPr>
          <w:color w:val="auto"/>
        </w:rPr>
        <w:t>S</w:t>
      </w:r>
      <w:r w:rsidRPr="008E56B0">
        <w:rPr>
          <w:color w:val="auto"/>
        </w:rPr>
        <w:t>egmentation of train track into N segments</w:t>
      </w:r>
    </w:p>
    <w:p w14:paraId="34CC2943" w14:textId="77777777" w:rsidR="00660AAB" w:rsidRDefault="00660AAB" w:rsidP="00660AAB">
      <w:pPr>
        <w:spacing w:after="0"/>
        <w:jc w:val="both"/>
        <w:rPr>
          <w:rFonts w:eastAsia="Malgun Gothic"/>
          <w:lang w:eastAsia="ko-KR"/>
        </w:rPr>
      </w:pPr>
    </w:p>
    <w:p w14:paraId="30AC2791" w14:textId="77777777" w:rsidR="00A75034" w:rsidRDefault="00660AAB" w:rsidP="00660AAB">
      <w:pPr>
        <w:spacing w:after="0"/>
        <w:jc w:val="both"/>
      </w:pPr>
      <w:r>
        <w:rPr>
          <w:rFonts w:eastAsia="Malgun Gothic"/>
          <w:lang w:eastAsia="ko-KR"/>
        </w:rPr>
        <w:t xml:space="preserve">Regarding the DL precoder, we suggest harmonizing the assumptions of the DL precoder across companies to facilitate comparing the results and get meaningful conclusions. The companies can select the DL precoder for either a </w:t>
      </w:r>
      <w:r w:rsidRPr="00751633">
        <w:t>per-RRH RBG-based precoder cycling</w:t>
      </w:r>
      <w:r>
        <w:t xml:space="preserve"> or PMI-based type 1 codebook.</w:t>
      </w:r>
    </w:p>
    <w:p w14:paraId="6DBE9C03" w14:textId="77777777" w:rsidR="00A75034" w:rsidRDefault="00A75034" w:rsidP="00660AAB">
      <w:pPr>
        <w:spacing w:after="0"/>
        <w:jc w:val="both"/>
      </w:pPr>
    </w:p>
    <w:p w14:paraId="6A01FC29" w14:textId="01F9F87E" w:rsidR="00FF2382" w:rsidRDefault="00525896" w:rsidP="00660AAB">
      <w:pPr>
        <w:spacing w:after="0"/>
        <w:jc w:val="both"/>
        <w:rPr>
          <w:rFonts w:eastAsia="Malgun Gothic"/>
          <w:lang w:eastAsia="ko-KR"/>
        </w:rPr>
      </w:pPr>
      <w:r>
        <w:t>Regarding the single port TRS precoding, it could be transmitted with single port Tx considering one to one mapping between TXRU and antenna element. This, however, require directional radiation patten of the antenna element. The other option is using virtualization where the single port TRS is mapped to the 4 TXRU with some wideband precoder.</w:t>
      </w:r>
    </w:p>
    <w:p w14:paraId="768E7656" w14:textId="77777777" w:rsidR="00660AAB" w:rsidRDefault="00660AAB" w:rsidP="00660AAB">
      <w:pPr>
        <w:spacing w:after="0"/>
        <w:jc w:val="both"/>
        <w:rPr>
          <w:rFonts w:eastAsia="Malgun Gothic"/>
          <w:lang w:eastAsia="ko-KR"/>
        </w:rPr>
      </w:pPr>
    </w:p>
    <w:p w14:paraId="12DCAC6B" w14:textId="1327C666" w:rsidR="00D50F3A" w:rsidRDefault="00660AAB" w:rsidP="007F6132">
      <w:pPr>
        <w:spacing w:after="0"/>
        <w:rPr>
          <w:lang w:val="en-GB"/>
        </w:rPr>
      </w:pPr>
      <w:r>
        <w:rPr>
          <w:rFonts w:eastAsia="Malgun Gothic"/>
          <w:lang w:eastAsia="ko-KR"/>
        </w:rPr>
        <w:t xml:space="preserve">Last thing, we should consider real assumption on the </w:t>
      </w:r>
      <w:r w:rsidR="003168C2">
        <w:rPr>
          <w:rFonts w:eastAsia="Malgun Gothic"/>
          <w:lang w:eastAsia="ko-KR"/>
        </w:rPr>
        <w:t xml:space="preserve">time synchronization mismatch between the TRPs. </w:t>
      </w:r>
      <w:r>
        <w:rPr>
          <w:rFonts w:eastAsia="Malgun Gothic"/>
          <w:lang w:eastAsia="ko-KR"/>
        </w:rPr>
        <w:t xml:space="preserve">Also, UE carrier-frequency error (CFO) should be considered in the evaluation. </w:t>
      </w:r>
    </w:p>
    <w:p w14:paraId="77F2F757" w14:textId="77777777" w:rsidR="007F6132" w:rsidRPr="007F6132" w:rsidRDefault="007F6132" w:rsidP="007F6132">
      <w:pPr>
        <w:spacing w:after="0"/>
        <w:rPr>
          <w:lang w:val="en-GB"/>
        </w:rPr>
      </w:pPr>
    </w:p>
    <w:tbl>
      <w:tblPr>
        <w:tblStyle w:val="TableGrid"/>
        <w:tblpPr w:leftFromText="180" w:rightFromText="180" w:vertAnchor="text" w:horzAnchor="margin" w:tblpY="131"/>
        <w:tblW w:w="0" w:type="auto"/>
        <w:tblLook w:val="04A0" w:firstRow="1" w:lastRow="0" w:firstColumn="1" w:lastColumn="0" w:noHBand="0" w:noVBand="1"/>
      </w:tblPr>
      <w:tblGrid>
        <w:gridCol w:w="9350"/>
      </w:tblGrid>
      <w:tr w:rsidR="00A9356A" w14:paraId="6B2E77B0" w14:textId="77777777" w:rsidTr="00B57CF7">
        <w:tc>
          <w:tcPr>
            <w:tcW w:w="9962" w:type="dxa"/>
          </w:tcPr>
          <w:p w14:paraId="232A3D8F" w14:textId="26A5306E" w:rsidR="00A9356A" w:rsidRPr="00446190" w:rsidRDefault="00A9356A" w:rsidP="00B57CF7">
            <w:pPr>
              <w:spacing w:after="0"/>
              <w:rPr>
                <w:b/>
                <w:bCs/>
              </w:rPr>
            </w:pPr>
            <w:r>
              <w:rPr>
                <w:b/>
                <w:bCs/>
              </w:rPr>
              <w:t>C</w:t>
            </w:r>
            <w:r w:rsidRPr="00046DC2">
              <w:rPr>
                <w:b/>
                <w:bCs/>
              </w:rPr>
              <w:t>onclusion #</w:t>
            </w:r>
            <w:r>
              <w:rPr>
                <w:b/>
                <w:bCs/>
              </w:rPr>
              <w:t>8</w:t>
            </w:r>
            <w:r w:rsidRPr="00046DC2">
              <w:rPr>
                <w:b/>
                <w:bCs/>
              </w:rPr>
              <w:t>:</w:t>
            </w:r>
            <w:r w:rsidRPr="00446190">
              <w:rPr>
                <w:b/>
                <w:bCs/>
              </w:rPr>
              <w:t xml:space="preserve"> </w:t>
            </w:r>
          </w:p>
          <w:p w14:paraId="59E617DE" w14:textId="21451A74" w:rsidR="00A9356A" w:rsidRPr="00FB375B" w:rsidRDefault="00A9356A" w:rsidP="00A9356A">
            <w:pPr>
              <w:pStyle w:val="ListParagraph"/>
              <w:numPr>
                <w:ilvl w:val="0"/>
                <w:numId w:val="32"/>
              </w:numPr>
              <w:overflowPunct/>
              <w:autoSpaceDE/>
              <w:autoSpaceDN/>
              <w:adjustRightInd/>
              <w:spacing w:after="160" w:line="259" w:lineRule="auto"/>
              <w:textAlignment w:val="auto"/>
            </w:pPr>
            <w:r>
              <w:t>Consider the modelling of realistic gNB and UE processing including time mismatch between TRPs and UE residual CFO error.</w:t>
            </w:r>
          </w:p>
        </w:tc>
      </w:tr>
    </w:tbl>
    <w:p w14:paraId="2F2133A9" w14:textId="77777777" w:rsidR="00A9356A" w:rsidRPr="00A9356A" w:rsidRDefault="00A9356A" w:rsidP="00A9356A">
      <w:pPr>
        <w:rPr>
          <w:color w:val="FF0000"/>
          <w:lang w:val="en-GB"/>
        </w:rPr>
      </w:pPr>
    </w:p>
    <w:p w14:paraId="7EFDF4BE" w14:textId="6140EBF8" w:rsidR="00FE5ADB" w:rsidRDefault="00FE5ADB" w:rsidP="00FE5ADB">
      <w:pPr>
        <w:pStyle w:val="Heading2"/>
      </w:pPr>
      <w:r>
        <w:t>PD</w:t>
      </w:r>
      <w:r w:rsidR="00F43C1D">
        <w:t>C</w:t>
      </w:r>
      <w:r>
        <w:t>CH evaluation</w:t>
      </w:r>
    </w:p>
    <w:p w14:paraId="189DAA35" w14:textId="465B9AD6" w:rsidR="00887DB9" w:rsidRPr="00FE5ADB" w:rsidRDefault="00675C02" w:rsidP="00FE5ADB">
      <w:pPr>
        <w:rPr>
          <w:lang w:val="en-GB"/>
        </w:rPr>
      </w:pPr>
      <w:r>
        <w:rPr>
          <w:lang w:val="en-GB"/>
        </w:rPr>
        <w:t>During offline discussion, s</w:t>
      </w:r>
      <w:r w:rsidR="00660AAB">
        <w:rPr>
          <w:lang w:val="en-GB"/>
        </w:rPr>
        <w:t xml:space="preserve">ome companies </w:t>
      </w:r>
      <w:r>
        <w:rPr>
          <w:lang w:val="en-GB"/>
        </w:rPr>
        <w:t xml:space="preserve">shared their opinions on </w:t>
      </w:r>
      <w:r w:rsidR="00660AAB">
        <w:rPr>
          <w:lang w:val="en-GB"/>
        </w:rPr>
        <w:t>SFN PD</w:t>
      </w:r>
      <w:r w:rsidR="00F43C1D">
        <w:rPr>
          <w:lang w:val="en-GB"/>
        </w:rPr>
        <w:t>C</w:t>
      </w:r>
      <w:r w:rsidR="00660AAB">
        <w:rPr>
          <w:lang w:val="en-GB"/>
        </w:rPr>
        <w:t xml:space="preserve">CH enhancement study. </w:t>
      </w:r>
      <w:r w:rsidR="00887DB9" w:rsidRPr="00DD2037">
        <w:rPr>
          <w:lang w:eastAsia="zh-CN"/>
        </w:rPr>
        <w:t xml:space="preserve">In our views, item 2d of HSF-SFN enhancement is mainly for </w:t>
      </w:r>
      <w:r w:rsidR="00887DB9">
        <w:rPr>
          <w:lang w:eastAsia="zh-CN"/>
        </w:rPr>
        <w:t xml:space="preserve">PDSCH improvement and the gain of PDCCH </w:t>
      </w:r>
      <w:r>
        <w:rPr>
          <w:lang w:eastAsia="zh-CN"/>
        </w:rPr>
        <w:t>may be</w:t>
      </w:r>
      <w:r w:rsidR="00887DB9">
        <w:rPr>
          <w:lang w:eastAsia="zh-CN"/>
        </w:rPr>
        <w:t xml:space="preserve"> marginal. Also, we think that </w:t>
      </w:r>
      <w:r w:rsidR="00887DB9" w:rsidRPr="00DD2037">
        <w:rPr>
          <w:lang w:eastAsia="zh-CN"/>
        </w:rPr>
        <w:t>PD</w:t>
      </w:r>
      <w:r w:rsidR="00F43C1D">
        <w:rPr>
          <w:lang w:eastAsia="zh-CN"/>
        </w:rPr>
        <w:t>C</w:t>
      </w:r>
      <w:r w:rsidR="00887DB9" w:rsidRPr="00DD2037">
        <w:rPr>
          <w:lang w:eastAsia="zh-CN"/>
        </w:rPr>
        <w:t xml:space="preserve">CH enhancement should be discussed under </w:t>
      </w:r>
      <w:r w:rsidR="00887DB9">
        <w:rPr>
          <w:lang w:eastAsia="zh-CN"/>
        </w:rPr>
        <w:t xml:space="preserve">M-TRP </w:t>
      </w:r>
      <w:r w:rsidR="00887DB9" w:rsidRPr="00DD2037">
        <w:rPr>
          <w:lang w:eastAsia="zh-CN"/>
        </w:rPr>
        <w:t xml:space="preserve">item 2a. </w:t>
      </w:r>
    </w:p>
    <w:p w14:paraId="1089559F" w14:textId="09CE67BE" w:rsidR="00FE5ADB" w:rsidRPr="00446190" w:rsidRDefault="003335B1" w:rsidP="00FE5ADB">
      <w:pPr>
        <w:spacing w:after="0"/>
        <w:rPr>
          <w:b/>
          <w:bCs/>
        </w:rPr>
      </w:pPr>
      <w:r>
        <w:rPr>
          <w:b/>
          <w:bCs/>
        </w:rPr>
        <w:t>C</w:t>
      </w:r>
      <w:r w:rsidR="00FE5ADB" w:rsidRPr="00675C02">
        <w:rPr>
          <w:b/>
          <w:bCs/>
        </w:rPr>
        <w:t>onclusion #</w:t>
      </w:r>
      <w:r w:rsidR="009F35F4">
        <w:rPr>
          <w:b/>
          <w:bCs/>
        </w:rPr>
        <w:t>9</w:t>
      </w:r>
      <w:r w:rsidR="00FE5ADB" w:rsidRPr="00675C02">
        <w:rPr>
          <w:b/>
          <w:bCs/>
        </w:rPr>
        <w:t>:</w:t>
      </w:r>
      <w:r w:rsidR="00FE5ADB" w:rsidRPr="00446190">
        <w:rPr>
          <w:b/>
          <w:bCs/>
        </w:rPr>
        <w:t xml:space="preserve"> </w:t>
      </w:r>
    </w:p>
    <w:p w14:paraId="5B2C062A" w14:textId="468AEE47" w:rsidR="00675C02" w:rsidRDefault="00675C02" w:rsidP="00FE5ADB">
      <w:pPr>
        <w:pStyle w:val="ListParagraph"/>
        <w:numPr>
          <w:ilvl w:val="0"/>
          <w:numId w:val="32"/>
        </w:numPr>
        <w:overflowPunct/>
        <w:autoSpaceDE/>
        <w:autoSpaceDN/>
        <w:adjustRightInd/>
        <w:spacing w:after="160" w:line="259" w:lineRule="auto"/>
        <w:textAlignment w:val="auto"/>
        <w:rPr>
          <w:lang w:val="en-GB"/>
        </w:rPr>
      </w:pPr>
      <w:r>
        <w:rPr>
          <w:lang w:val="en-GB"/>
        </w:rPr>
        <w:t>RAN1 should focus the study on PDSCH enhancement.</w:t>
      </w:r>
    </w:p>
    <w:p w14:paraId="6390FF88" w14:textId="72AA1751" w:rsidR="00D50F3A" w:rsidRPr="002835A6" w:rsidRDefault="00675C02" w:rsidP="002835A6">
      <w:pPr>
        <w:pStyle w:val="ListParagraph"/>
        <w:numPr>
          <w:ilvl w:val="0"/>
          <w:numId w:val="32"/>
        </w:numPr>
        <w:overflowPunct/>
        <w:autoSpaceDE/>
        <w:autoSpaceDN/>
        <w:adjustRightInd/>
        <w:spacing w:after="160" w:line="259" w:lineRule="auto"/>
        <w:textAlignment w:val="auto"/>
        <w:rPr>
          <w:lang w:val="en-GB"/>
        </w:rPr>
      </w:pPr>
      <w:r w:rsidRPr="00675C02">
        <w:rPr>
          <w:lang w:val="en-GB"/>
        </w:rPr>
        <w:t>PDDCH enhancement should be discussed under item 2a.</w:t>
      </w:r>
    </w:p>
    <w:p w14:paraId="74B2822C" w14:textId="44EC43B1" w:rsidR="00917776" w:rsidRDefault="00000CA4" w:rsidP="00917776">
      <w:pPr>
        <w:pStyle w:val="Heading1"/>
      </w:pPr>
      <w:r>
        <w:t xml:space="preserve">Non transparent </w:t>
      </w:r>
      <w:r w:rsidR="00AE7596">
        <w:t>SFN</w:t>
      </w:r>
      <w:r>
        <w:t xml:space="preserve"> </w:t>
      </w:r>
    </w:p>
    <w:p w14:paraId="35C1460A" w14:textId="6EA63536" w:rsidR="004A6232" w:rsidRDefault="004A6232" w:rsidP="005E63CF">
      <w:pPr>
        <w:jc w:val="both"/>
        <w:rPr>
          <w:lang w:val="en-GB"/>
        </w:rPr>
      </w:pPr>
      <w:r>
        <w:rPr>
          <w:lang w:val="en-GB"/>
        </w:rPr>
        <w:t xml:space="preserve">The main challenges for high speed environment are the receiver capability to track Doppler shift with reasonable accuracy which in turn puts some limit on the quality of the channel estimation and secondly the inter-carrier interference (ICI) due to loss of orthogonality between the subcarrier. The </w:t>
      </w:r>
      <w:r w:rsidR="005E63CF">
        <w:rPr>
          <w:lang w:val="en-GB"/>
        </w:rPr>
        <w:t>scenario</w:t>
      </w:r>
      <w:r>
        <w:rPr>
          <w:lang w:val="en-GB"/>
        </w:rPr>
        <w:t xml:space="preserve"> is even more challenging for HST-SFN deployment </w:t>
      </w:r>
      <w:r w:rsidR="005B4179">
        <w:rPr>
          <w:lang w:val="en-GB"/>
        </w:rPr>
        <w:t xml:space="preserve">as shown in </w:t>
      </w:r>
      <w:r w:rsidR="005B4179">
        <w:rPr>
          <w:lang w:val="en-GB"/>
        </w:rPr>
        <w:fldChar w:fldCharType="begin"/>
      </w:r>
      <w:r w:rsidR="005B4179">
        <w:rPr>
          <w:lang w:val="en-GB"/>
        </w:rPr>
        <w:instrText xml:space="preserve"> REF _Ref47465259 \h </w:instrText>
      </w:r>
      <w:r w:rsidR="005B4179">
        <w:rPr>
          <w:lang w:val="en-GB"/>
        </w:rPr>
      </w:r>
      <w:r w:rsidR="005B4179">
        <w:rPr>
          <w:lang w:val="en-GB"/>
        </w:rPr>
        <w:fldChar w:fldCharType="separate"/>
      </w:r>
      <w:r w:rsidR="005B4179">
        <w:t xml:space="preserve">Figure </w:t>
      </w:r>
      <w:r w:rsidR="005B4179">
        <w:rPr>
          <w:noProof/>
        </w:rPr>
        <w:t>3</w:t>
      </w:r>
      <w:r w:rsidR="005B4179">
        <w:noBreakHyphen/>
      </w:r>
      <w:r w:rsidR="005B4179">
        <w:rPr>
          <w:noProof/>
        </w:rPr>
        <w:t>1</w:t>
      </w:r>
      <w:r w:rsidR="005B4179">
        <w:rPr>
          <w:lang w:val="en-GB"/>
        </w:rPr>
        <w:fldChar w:fldCharType="end"/>
      </w:r>
      <w:r w:rsidR="005B4179">
        <w:rPr>
          <w:lang w:val="en-GB"/>
        </w:rPr>
        <w:t xml:space="preserve"> </w:t>
      </w:r>
      <w:r>
        <w:rPr>
          <w:lang w:val="en-GB"/>
        </w:rPr>
        <w:t xml:space="preserve">where the </w:t>
      </w:r>
      <w:r w:rsidR="005B4179">
        <w:rPr>
          <w:lang w:val="en-GB"/>
        </w:rPr>
        <w:t xml:space="preserve">SFN </w:t>
      </w:r>
      <w:r>
        <w:rPr>
          <w:lang w:val="en-GB"/>
        </w:rPr>
        <w:t xml:space="preserve">TRS that is used for time/frequency tracking </w:t>
      </w:r>
      <w:r w:rsidR="005B4179">
        <w:rPr>
          <w:lang w:val="en-GB"/>
        </w:rPr>
        <w:t xml:space="preserve">of PDSCH </w:t>
      </w:r>
      <w:r>
        <w:rPr>
          <w:lang w:val="en-GB"/>
        </w:rPr>
        <w:t xml:space="preserve">has two components of Doppler shift with opposite signs. </w:t>
      </w:r>
      <w:r w:rsidR="00FD57D6">
        <w:rPr>
          <w:lang w:val="en-GB"/>
        </w:rPr>
        <w:t>The Doppler profile is for mid-point between the RRH.</w:t>
      </w:r>
    </w:p>
    <w:p w14:paraId="7402AAD8" w14:textId="77777777" w:rsidR="006745D4" w:rsidRDefault="006745D4" w:rsidP="00046DC2">
      <w:pPr>
        <w:rPr>
          <w:lang w:val="en-GB"/>
        </w:rPr>
      </w:pPr>
    </w:p>
    <w:p w14:paraId="5956DE09" w14:textId="77777777" w:rsidR="00FC73F6" w:rsidRDefault="00FC73F6" w:rsidP="00046DC2">
      <w:pPr>
        <w:rPr>
          <w:lang w:val="en-GB"/>
        </w:rPr>
      </w:pPr>
    </w:p>
    <w:p w14:paraId="036DFD5F" w14:textId="21E1414F" w:rsidR="006745D4" w:rsidRDefault="006745D4" w:rsidP="006745D4">
      <w:pPr>
        <w:keepNext/>
        <w:jc w:val="center"/>
      </w:pPr>
      <w:r>
        <w:object w:dxaOrig="3616" w:dyaOrig="1367" w14:anchorId="633692D8">
          <v:shape id="_x0000_i1026" type="#_x0000_t75" style="width:180.8pt;height:68.45pt" o:ole="">
            <v:imagedata r:id="rId18" o:title=""/>
          </v:shape>
          <o:OLEObject Type="Embed" ProgID="Visio.Drawing.11" ShapeID="_x0000_i1026" DrawAspect="Content" ObjectID="_1658339383" r:id="rId19"/>
        </w:object>
      </w:r>
      <w:r w:rsidR="005E63CF">
        <w:t xml:space="preserve">     </w:t>
      </w:r>
      <w:r w:rsidR="00FC73F6">
        <w:t xml:space="preserve">   </w:t>
      </w:r>
      <w:r w:rsidR="005E63CF" w:rsidRPr="005E63CF">
        <w:object w:dxaOrig="5957" w:dyaOrig="2506" w14:anchorId="7E5993A5">
          <v:shape id="_x0000_i1037" type="#_x0000_t75" style="width:164.2pt;height:69.25pt" o:ole="">
            <v:imagedata r:id="rId20" o:title=""/>
          </v:shape>
          <o:OLEObject Type="Embed" ProgID="Visio.Drawing.15" ShapeID="_x0000_i1037" DrawAspect="Content" ObjectID="_1658339384" r:id="rId21"/>
        </w:object>
      </w:r>
    </w:p>
    <w:p w14:paraId="761BBE6D" w14:textId="5C153B21" w:rsidR="006745D4" w:rsidRPr="00D50F3A" w:rsidRDefault="006745D4" w:rsidP="006745D4">
      <w:pPr>
        <w:pStyle w:val="Caption"/>
        <w:jc w:val="center"/>
        <w:rPr>
          <w:color w:val="auto"/>
        </w:rPr>
      </w:pPr>
      <w:bookmarkStart w:id="3" w:name="_Ref47465259"/>
      <w:r w:rsidRPr="00D50F3A">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3</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noProof/>
          <w:color w:val="auto"/>
        </w:rPr>
        <w:t>1</w:t>
      </w:r>
      <w:r w:rsidR="003E39B6">
        <w:rPr>
          <w:color w:val="auto"/>
        </w:rPr>
        <w:fldChar w:fldCharType="end"/>
      </w:r>
      <w:bookmarkEnd w:id="3"/>
      <w:r w:rsidRPr="00D50F3A">
        <w:rPr>
          <w:color w:val="auto"/>
        </w:rPr>
        <w:t xml:space="preserve"> Transparent SFN</w:t>
      </w:r>
      <w:r w:rsidR="005E63CF" w:rsidRPr="00D50F3A">
        <w:rPr>
          <w:color w:val="auto"/>
        </w:rPr>
        <w:t xml:space="preserve"> and Doppler profile</w:t>
      </w:r>
      <w:r w:rsidR="00FD57D6">
        <w:rPr>
          <w:color w:val="auto"/>
        </w:rPr>
        <w:t xml:space="preserve"> at mid-point</w:t>
      </w:r>
    </w:p>
    <w:p w14:paraId="358A45FE" w14:textId="77777777" w:rsidR="007A7C8F" w:rsidRPr="007A7C8F" w:rsidRDefault="007A7C8F" w:rsidP="007A7C8F">
      <w:pPr>
        <w:rPr>
          <w:lang w:val="en-GB"/>
        </w:rPr>
      </w:pPr>
    </w:p>
    <w:p w14:paraId="0D91B3D8" w14:textId="11EA63B4" w:rsidR="006D56C0" w:rsidRDefault="006D56C0" w:rsidP="006D56C0">
      <w:pPr>
        <w:pStyle w:val="Heading2"/>
        <w:rPr>
          <w:lang w:eastAsia="zh-CN"/>
        </w:rPr>
      </w:pPr>
      <w:r>
        <w:lastRenderedPageBreak/>
        <w:t xml:space="preserve">Multiple QCL </w:t>
      </w:r>
      <w:r w:rsidR="00EA6D6E">
        <w:t xml:space="preserve">assumptions </w:t>
      </w:r>
      <w:r>
        <w:t>for PDSCH DMRS</w:t>
      </w:r>
    </w:p>
    <w:p w14:paraId="15B92D41" w14:textId="359FB173" w:rsidR="005B4179" w:rsidRDefault="00551D8E" w:rsidP="00781907">
      <w:pPr>
        <w:jc w:val="both"/>
        <w:rPr>
          <w:lang w:eastAsia="zh-CN"/>
        </w:rPr>
      </w:pPr>
      <w:r>
        <w:rPr>
          <w:lang w:eastAsia="zh-CN"/>
        </w:rPr>
        <w:t>L</w:t>
      </w:r>
      <w:r w:rsidRPr="00FA12F5">
        <w:rPr>
          <w:rFonts w:hint="eastAsia"/>
          <w:lang w:eastAsia="zh-CN"/>
        </w:rPr>
        <w:t>egacy UE</w:t>
      </w:r>
      <w:r>
        <w:rPr>
          <w:lang w:eastAsia="zh-CN"/>
        </w:rPr>
        <w:t xml:space="preserve"> </w:t>
      </w:r>
      <w:r w:rsidRPr="00FA12F5">
        <w:rPr>
          <w:rFonts w:hint="eastAsia"/>
          <w:lang w:eastAsia="zh-CN"/>
        </w:rPr>
        <w:t>which can only track the single Doppler shift</w:t>
      </w:r>
      <w:r>
        <w:rPr>
          <w:lang w:eastAsia="zh-CN"/>
        </w:rPr>
        <w:t xml:space="preserve"> may suffer severe performance degradation due to </w:t>
      </w:r>
      <w:r w:rsidRPr="00FA12F5">
        <w:rPr>
          <w:rFonts w:hint="eastAsia"/>
          <w:lang w:eastAsia="zh-CN"/>
        </w:rPr>
        <w:t>the imperfect frequency tracking and channel estimation</w:t>
      </w:r>
      <w:r>
        <w:rPr>
          <w:lang w:eastAsia="zh-CN"/>
        </w:rPr>
        <w:t xml:space="preserve"> especially time domain interpolation. To improve the performance of legacy UEs, </w:t>
      </w:r>
      <w:r w:rsidR="006F754C">
        <w:rPr>
          <w:lang w:eastAsia="zh-CN"/>
        </w:rPr>
        <w:t xml:space="preserve">multiple TRSs can be configured </w:t>
      </w:r>
      <w:r w:rsidR="00E11B29">
        <w:rPr>
          <w:lang w:eastAsia="zh-CN"/>
        </w:rPr>
        <w:t xml:space="preserve">and associated with PDSCH DMRS </w:t>
      </w:r>
      <w:r w:rsidR="006F754C">
        <w:rPr>
          <w:lang w:eastAsia="zh-CN"/>
        </w:rPr>
        <w:t xml:space="preserve">to help the UE with the time/frequency tracking from each TRP. This can be achieved by extending the multiple TCIs framework to SFN such that DMRS of the SFNed PDSCH has multiple QCL </w:t>
      </w:r>
      <w:r w:rsidR="008455B9">
        <w:rPr>
          <w:lang w:eastAsia="zh-CN"/>
        </w:rPr>
        <w:t xml:space="preserve">source </w:t>
      </w:r>
      <w:r w:rsidR="006F754C">
        <w:rPr>
          <w:lang w:eastAsia="zh-CN"/>
        </w:rPr>
        <w:t xml:space="preserve">RSs.  This means the SFNed PDSCH has multiple TCI states that will enable the UE to estimate the Doppler shift from each TRP. </w:t>
      </w:r>
      <w:r w:rsidR="002F70E4">
        <w:rPr>
          <w:lang w:eastAsia="zh-CN"/>
        </w:rPr>
        <w:t xml:space="preserve"> Two examples of such enhancements are shown in </w:t>
      </w:r>
      <w:r w:rsidR="002F70E4">
        <w:rPr>
          <w:lang w:eastAsia="zh-CN"/>
        </w:rPr>
        <w:fldChar w:fldCharType="begin"/>
      </w:r>
      <w:r w:rsidR="002F70E4">
        <w:rPr>
          <w:lang w:eastAsia="zh-CN"/>
        </w:rPr>
        <w:instrText xml:space="preserve"> REF _Ref47467290 \h </w:instrText>
      </w:r>
      <w:r w:rsidR="00781907">
        <w:rPr>
          <w:lang w:eastAsia="zh-CN"/>
        </w:rPr>
        <w:instrText xml:space="preserve"> \* MERGEFORMAT </w:instrText>
      </w:r>
      <w:r w:rsidR="002F70E4">
        <w:rPr>
          <w:lang w:eastAsia="zh-CN"/>
        </w:rPr>
      </w:r>
      <w:r w:rsidR="002F70E4">
        <w:rPr>
          <w:lang w:eastAsia="zh-CN"/>
        </w:rPr>
        <w:fldChar w:fldCharType="separate"/>
      </w:r>
      <w:r w:rsidR="002F70E4">
        <w:t xml:space="preserve">Figure </w:t>
      </w:r>
      <w:r w:rsidR="002F70E4">
        <w:rPr>
          <w:noProof/>
        </w:rPr>
        <w:t>3</w:t>
      </w:r>
      <w:r w:rsidR="002F70E4">
        <w:noBreakHyphen/>
      </w:r>
      <w:r w:rsidR="002F70E4">
        <w:rPr>
          <w:noProof/>
        </w:rPr>
        <w:t>2</w:t>
      </w:r>
      <w:r w:rsidR="002F70E4">
        <w:rPr>
          <w:lang w:eastAsia="zh-CN"/>
        </w:rPr>
        <w:fldChar w:fldCharType="end"/>
      </w:r>
      <w:r w:rsidR="002F70E4">
        <w:rPr>
          <w:lang w:eastAsia="zh-CN"/>
        </w:rPr>
        <w:t xml:space="preserve">. </w:t>
      </w:r>
      <w:r w:rsidR="00781907">
        <w:rPr>
          <w:lang w:eastAsia="zh-CN"/>
        </w:rPr>
        <w:t xml:space="preserve">The scheme on the left has two TCI states, where each TCI state has a QCL reference RS mapped to a non-transparent TRS. The other scheme on the right, however, provides a backward compatible approach with Rel-15 SFN. The DMRS of the SFNed PDSCH has also two QCL references, one of them TRS1 is transparent while TRS2 is non-transparent. </w:t>
      </w:r>
      <w:r w:rsidR="003C356D">
        <w:rPr>
          <w:lang w:eastAsia="zh-CN"/>
        </w:rPr>
        <w:t xml:space="preserve">It is worth mentioning that the UE in the later scheme is still capable of estimating the Doppler shift from each TRP transmission. </w:t>
      </w:r>
    </w:p>
    <w:p w14:paraId="0C473C84" w14:textId="77777777" w:rsidR="00781907" w:rsidRDefault="00781907" w:rsidP="00781907">
      <w:pPr>
        <w:jc w:val="both"/>
        <w:rPr>
          <w:lang w:eastAsia="zh-CN"/>
        </w:rPr>
      </w:pPr>
    </w:p>
    <w:p w14:paraId="23B4EA76" w14:textId="4DE4D5A5" w:rsidR="002F70E4" w:rsidRDefault="006F754C" w:rsidP="002F70E4">
      <w:pPr>
        <w:keepNext/>
        <w:jc w:val="center"/>
      </w:pPr>
      <w:r>
        <w:object w:dxaOrig="3616" w:dyaOrig="1338" w14:anchorId="07933DBA">
          <v:shape id="_x0000_i1028" type="#_x0000_t75" style="width:180.8pt;height:66.85pt" o:ole="">
            <v:imagedata r:id="rId22" o:title=""/>
          </v:shape>
          <o:OLEObject Type="Embed" ProgID="Visio.Drawing.11" ShapeID="_x0000_i1028" DrawAspect="Content" ObjectID="_1658339385" r:id="rId23"/>
        </w:object>
      </w:r>
      <w:r w:rsidR="002F70E4" w:rsidRPr="002F70E4">
        <w:t xml:space="preserve"> </w:t>
      </w:r>
      <w:r w:rsidR="002F70E4">
        <w:t xml:space="preserve">    </w:t>
      </w:r>
      <w:r w:rsidR="00781907">
        <w:t xml:space="preserve">  </w:t>
      </w:r>
      <w:r w:rsidR="002F70E4">
        <w:object w:dxaOrig="3616" w:dyaOrig="1338" w14:anchorId="3DBA29DA">
          <v:shape id="_x0000_i1029" type="#_x0000_t75" style="width:180.8pt;height:66.85pt" o:ole="">
            <v:imagedata r:id="rId24" o:title=""/>
          </v:shape>
          <o:OLEObject Type="Embed" ProgID="Visio.Drawing.11" ShapeID="_x0000_i1029" DrawAspect="Content" ObjectID="_1658339386" r:id="rId25"/>
        </w:object>
      </w:r>
    </w:p>
    <w:p w14:paraId="7590EFFA" w14:textId="13B17F0D" w:rsidR="006F754C" w:rsidRDefault="002F70E4" w:rsidP="002F70E4">
      <w:pPr>
        <w:pStyle w:val="Caption"/>
        <w:jc w:val="center"/>
        <w:rPr>
          <w:color w:val="auto"/>
        </w:rPr>
      </w:pPr>
      <w:bookmarkStart w:id="4" w:name="_Ref47467290"/>
      <w:r w:rsidRPr="00D50F3A">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3</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noProof/>
          <w:color w:val="auto"/>
        </w:rPr>
        <w:t>2</w:t>
      </w:r>
      <w:r w:rsidR="003E39B6">
        <w:rPr>
          <w:color w:val="auto"/>
        </w:rPr>
        <w:fldChar w:fldCharType="end"/>
      </w:r>
      <w:bookmarkEnd w:id="4"/>
      <w:r w:rsidRPr="00D50F3A">
        <w:rPr>
          <w:color w:val="auto"/>
        </w:rPr>
        <w:t xml:space="preserve"> SFNed PDSCH with multiple TCI states</w:t>
      </w:r>
    </w:p>
    <w:p w14:paraId="0B9D9EE9" w14:textId="38E603F9" w:rsidR="00352E07" w:rsidRDefault="00352E07" w:rsidP="00352E07">
      <w:pPr>
        <w:rPr>
          <w:lang w:val="en-GB"/>
        </w:rPr>
      </w:pPr>
    </w:p>
    <w:p w14:paraId="0DE75624" w14:textId="5A5A5C06" w:rsidR="00352E07" w:rsidRDefault="00352E07" w:rsidP="00352E07">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1</w:t>
      </w:r>
      <w:r w:rsidRPr="00B334C1">
        <w:rPr>
          <w:rFonts w:eastAsia="Batang"/>
          <w:b/>
          <w:szCs w:val="24"/>
          <w:u w:val="single"/>
          <w:lang w:val="en-GB"/>
        </w:rPr>
        <w:fldChar w:fldCharType="end"/>
      </w:r>
      <w:r>
        <w:rPr>
          <w:b/>
          <w:iCs/>
          <w:szCs w:val="16"/>
          <w:lang w:val="en-GB" w:eastAsia="ko-KR"/>
        </w:rPr>
        <w:t xml:space="preserve">: Non-transparent SFNed PDSCH scheme with two QCL references TRSs (SFNed TRS and non-transparent TRS) has </w:t>
      </w:r>
      <w:r w:rsidR="00FB1173">
        <w:rPr>
          <w:b/>
          <w:iCs/>
          <w:szCs w:val="16"/>
          <w:lang w:val="en-GB" w:eastAsia="ko-KR"/>
        </w:rPr>
        <w:t>the</w:t>
      </w:r>
      <w:r>
        <w:rPr>
          <w:b/>
          <w:iCs/>
          <w:szCs w:val="16"/>
          <w:lang w:val="en-GB" w:eastAsia="ko-KR"/>
        </w:rPr>
        <w:t xml:space="preserve"> advantages of backward compatibility with Rel-15 SFN and </w:t>
      </w:r>
      <w:r w:rsidR="00FB1173">
        <w:rPr>
          <w:b/>
          <w:iCs/>
          <w:szCs w:val="16"/>
          <w:lang w:val="en-GB" w:eastAsia="ko-KR"/>
        </w:rPr>
        <w:t xml:space="preserve">also </w:t>
      </w:r>
      <w:r>
        <w:rPr>
          <w:b/>
          <w:iCs/>
          <w:szCs w:val="16"/>
          <w:lang w:val="en-GB" w:eastAsia="ko-KR"/>
        </w:rPr>
        <w:t xml:space="preserve">enables the UE with frequency/time tracking from each TRP. </w:t>
      </w:r>
    </w:p>
    <w:p w14:paraId="13FC079B" w14:textId="21EACA7E" w:rsidR="003668F2" w:rsidRDefault="003C356D" w:rsidP="003C356D">
      <w:pPr>
        <w:jc w:val="both"/>
        <w:rPr>
          <w:lang w:val="en-GB"/>
        </w:rPr>
      </w:pPr>
      <w:r>
        <w:rPr>
          <w:lang w:val="en-GB"/>
        </w:rPr>
        <w:t>For transparent Rel-15 SFN, a UE with advanced receiver would be able to improve the DL performance by detecting the SFN mode and track the Doppler shift for strongest taps which enable proper interpolation of the channel estimation. We performed</w:t>
      </w:r>
      <w:r w:rsidR="003668F2">
        <w:rPr>
          <w:lang w:val="en-GB"/>
        </w:rPr>
        <w:t xml:space="preserve"> a single user</w:t>
      </w:r>
      <w:r>
        <w:rPr>
          <w:lang w:val="en-GB"/>
        </w:rPr>
        <w:t xml:space="preserve"> link level study using the HST-SFN 2-taps channel model and compared the performance of three schemes: legacy UE with transparent SFN, </w:t>
      </w:r>
      <w:r w:rsidR="004A383E">
        <w:rPr>
          <w:lang w:val="en-GB"/>
        </w:rPr>
        <w:t xml:space="preserve">DPS and </w:t>
      </w:r>
      <w:r>
        <w:rPr>
          <w:lang w:val="en-GB"/>
        </w:rPr>
        <w:t>non-transparent SFN</w:t>
      </w:r>
      <w:r w:rsidR="00FC5935">
        <w:rPr>
          <w:lang w:val="en-GB"/>
        </w:rPr>
        <w:t xml:space="preserve"> (multiple TRSs and SFNed PDSCH)</w:t>
      </w:r>
      <w:r w:rsidR="00F81A80">
        <w:rPr>
          <w:lang w:val="en-GB"/>
        </w:rPr>
        <w:t xml:space="preserve"> using ideal tracking. The </w:t>
      </w:r>
      <w:r w:rsidR="004A383E">
        <w:rPr>
          <w:lang w:val="en-GB"/>
        </w:rPr>
        <w:t xml:space="preserve">simulation </w:t>
      </w:r>
      <w:r w:rsidR="00F81A80">
        <w:rPr>
          <w:lang w:val="en-GB"/>
        </w:rPr>
        <w:t xml:space="preserve">results </w:t>
      </w:r>
      <w:r w:rsidR="004A383E">
        <w:rPr>
          <w:lang w:val="en-GB"/>
        </w:rPr>
        <w:t xml:space="preserve">at </w:t>
      </w:r>
      <w:r w:rsidR="004A383E">
        <w:rPr>
          <w:lang w:val="en-GB"/>
        </w:rPr>
        <w:fldChar w:fldCharType="begin"/>
      </w:r>
      <w:r w:rsidR="004A383E">
        <w:rPr>
          <w:lang w:val="en-GB"/>
        </w:rPr>
        <w:instrText xml:space="preserve"> REF _Ref47620441 \h </w:instrText>
      </w:r>
      <w:r w:rsidR="004A383E">
        <w:rPr>
          <w:lang w:val="en-GB"/>
        </w:rPr>
      </w:r>
      <w:r w:rsidR="004A383E">
        <w:rPr>
          <w:lang w:val="en-GB"/>
        </w:rPr>
        <w:fldChar w:fldCharType="separate"/>
      </w:r>
      <w:r w:rsidR="004A383E" w:rsidRPr="004A383E">
        <w:t xml:space="preserve">Figure </w:t>
      </w:r>
      <w:r w:rsidR="004A383E" w:rsidRPr="004A383E">
        <w:rPr>
          <w:noProof/>
        </w:rPr>
        <w:t>3</w:t>
      </w:r>
      <w:r w:rsidR="004A383E" w:rsidRPr="004A383E">
        <w:noBreakHyphen/>
      </w:r>
      <w:r w:rsidR="004A383E" w:rsidRPr="004A383E">
        <w:rPr>
          <w:noProof/>
        </w:rPr>
        <w:t>3</w:t>
      </w:r>
      <w:r w:rsidR="004A383E">
        <w:rPr>
          <w:lang w:val="en-GB"/>
        </w:rPr>
        <w:fldChar w:fldCharType="end"/>
      </w:r>
      <w:r w:rsidR="004A383E">
        <w:rPr>
          <w:lang w:val="en-GB"/>
        </w:rPr>
        <w:t xml:space="preserve"> are obtained with</w:t>
      </w:r>
      <w:r w:rsidR="00F81A80">
        <w:rPr>
          <w:lang w:val="en-GB"/>
        </w:rPr>
        <w:t xml:space="preserve"> CNR = 10 dB at the reference track </w:t>
      </w:r>
      <w:r w:rsidR="004A383E">
        <w:rPr>
          <w:lang w:val="en-GB"/>
        </w:rPr>
        <w:t>(</w:t>
      </w:r>
      <w:r w:rsidR="00F81A80">
        <w:rPr>
          <w:lang w:val="en-GB"/>
        </w:rPr>
        <w:t>min distance to the RRH</w:t>
      </w:r>
      <w:r w:rsidR="004A383E">
        <w:rPr>
          <w:lang w:val="en-GB"/>
        </w:rPr>
        <w:t>)</w:t>
      </w:r>
      <w:r w:rsidR="00F81A80">
        <w:rPr>
          <w:lang w:val="en-GB"/>
        </w:rPr>
        <w:t>.</w:t>
      </w:r>
      <w:r w:rsidR="004A383E">
        <w:rPr>
          <w:lang w:val="en-GB"/>
        </w:rPr>
        <w:t xml:space="preserve"> The detailed simulation assumption is listed </w:t>
      </w:r>
      <w:r w:rsidR="00FC73F6">
        <w:rPr>
          <w:lang w:val="en-GB"/>
        </w:rPr>
        <w:t xml:space="preserve">at </w:t>
      </w:r>
      <w:r w:rsidR="00FC73F6">
        <w:rPr>
          <w:lang w:val="en-GB"/>
        </w:rPr>
        <w:fldChar w:fldCharType="begin"/>
      </w:r>
      <w:r w:rsidR="00FC73F6">
        <w:rPr>
          <w:lang w:val="en-GB"/>
        </w:rPr>
        <w:instrText xml:space="preserve"> REF _Ref47723298 \h </w:instrText>
      </w:r>
      <w:r w:rsidR="00FC73F6">
        <w:rPr>
          <w:lang w:val="en-GB"/>
        </w:rPr>
      </w:r>
      <w:r w:rsidR="00FC73F6">
        <w:rPr>
          <w:lang w:val="en-GB"/>
        </w:rPr>
        <w:fldChar w:fldCharType="separate"/>
      </w:r>
      <w:r w:rsidR="007E64DE" w:rsidRPr="007A7C8F">
        <w:t xml:space="preserve">Table </w:t>
      </w:r>
      <w:r w:rsidR="007E64DE">
        <w:rPr>
          <w:noProof/>
        </w:rPr>
        <w:t>2</w:t>
      </w:r>
      <w:r w:rsidR="00FC73F6">
        <w:rPr>
          <w:lang w:val="en-GB"/>
        </w:rPr>
        <w:fldChar w:fldCharType="end"/>
      </w:r>
      <w:r w:rsidR="00FC73F6">
        <w:rPr>
          <w:lang w:val="en-GB"/>
        </w:rPr>
        <w:t xml:space="preserve"> </w:t>
      </w:r>
      <w:r w:rsidR="000A0E3D">
        <w:rPr>
          <w:lang w:val="en-GB"/>
        </w:rPr>
        <w:t>in</w:t>
      </w:r>
      <w:r w:rsidR="004A383E">
        <w:rPr>
          <w:lang w:val="en-GB"/>
        </w:rPr>
        <w:t xml:space="preserve"> the appendix </w:t>
      </w:r>
      <w:r w:rsidR="000B4AD1">
        <w:rPr>
          <w:lang w:val="en-GB"/>
        </w:rPr>
        <w:fldChar w:fldCharType="begin"/>
      </w:r>
      <w:r w:rsidR="000B4AD1">
        <w:rPr>
          <w:lang w:val="en-GB"/>
        </w:rPr>
        <w:instrText xml:space="preserve"> REF _Ref47458245 \r \h </w:instrText>
      </w:r>
      <w:r w:rsidR="000B4AD1">
        <w:rPr>
          <w:lang w:val="en-GB"/>
        </w:rPr>
      </w:r>
      <w:r w:rsidR="000B4AD1">
        <w:rPr>
          <w:lang w:val="en-GB"/>
        </w:rPr>
        <w:fldChar w:fldCharType="separate"/>
      </w:r>
      <w:r w:rsidR="000B4AD1">
        <w:rPr>
          <w:lang w:val="en-GB"/>
        </w:rPr>
        <w:t>7.1</w:t>
      </w:r>
      <w:r w:rsidR="000B4AD1">
        <w:rPr>
          <w:lang w:val="en-GB"/>
        </w:rPr>
        <w:fldChar w:fldCharType="end"/>
      </w:r>
      <w:r w:rsidR="004A383E">
        <w:rPr>
          <w:lang w:val="en-GB"/>
        </w:rPr>
        <w:t>.</w:t>
      </w:r>
      <w:r w:rsidR="000A0E3D">
        <w:rPr>
          <w:lang w:val="en-GB"/>
        </w:rPr>
        <w:t xml:space="preserve"> As expected, there is significant performance improvement with non-transparent SFN as compared to Rel-15 transparent SFN. </w:t>
      </w:r>
      <w:r w:rsidR="003668F2">
        <w:rPr>
          <w:lang w:val="en-GB"/>
        </w:rPr>
        <w:t>Also, the DPS scheme shows a performance loss due to the loss of one of TRP</w:t>
      </w:r>
      <w:r w:rsidR="000A01ED">
        <w:rPr>
          <w:lang w:val="en-GB"/>
        </w:rPr>
        <w:t>s</w:t>
      </w:r>
      <w:r w:rsidR="003668F2">
        <w:rPr>
          <w:lang w:val="en-GB"/>
        </w:rPr>
        <w:t xml:space="preserve"> as compared to SFN schemes. In real system evaluation, this loss may not be that big as the other TRP may be used to serve other UEs.</w:t>
      </w:r>
    </w:p>
    <w:p w14:paraId="279082CF" w14:textId="77777777" w:rsidR="004A383E" w:rsidRDefault="005E415E" w:rsidP="004A383E">
      <w:pPr>
        <w:keepNext/>
        <w:jc w:val="center"/>
      </w:pPr>
      <w:r w:rsidRPr="005E415E">
        <w:rPr>
          <w:noProof/>
          <w:lang w:val="en-GB"/>
        </w:rPr>
        <w:drawing>
          <wp:inline distT="0" distB="0" distL="0" distR="0" wp14:anchorId="5AC92007" wp14:editId="1C10044B">
            <wp:extent cx="3352936" cy="2514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2936" cy="2514600"/>
                    </a:xfrm>
                    <a:prstGeom prst="rect">
                      <a:avLst/>
                    </a:prstGeom>
                    <a:noFill/>
                    <a:ln>
                      <a:noFill/>
                    </a:ln>
                  </pic:spPr>
                </pic:pic>
              </a:graphicData>
            </a:graphic>
          </wp:inline>
        </w:drawing>
      </w:r>
    </w:p>
    <w:p w14:paraId="6DF6FB10" w14:textId="1756A20C" w:rsidR="004A383E" w:rsidRPr="004A383E" w:rsidRDefault="004A383E" w:rsidP="004A383E">
      <w:pPr>
        <w:pStyle w:val="Caption"/>
        <w:jc w:val="center"/>
        <w:rPr>
          <w:color w:val="auto"/>
        </w:rPr>
      </w:pPr>
      <w:bookmarkStart w:id="5" w:name="_Ref47620441"/>
      <w:r w:rsidRPr="004A383E">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3</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noProof/>
          <w:color w:val="auto"/>
        </w:rPr>
        <w:t>3</w:t>
      </w:r>
      <w:r w:rsidR="003E39B6">
        <w:rPr>
          <w:color w:val="auto"/>
        </w:rPr>
        <w:fldChar w:fldCharType="end"/>
      </w:r>
      <w:bookmarkEnd w:id="5"/>
      <w:r w:rsidRPr="004A383E">
        <w:rPr>
          <w:color w:val="auto"/>
        </w:rPr>
        <w:t>: TPUT comparison between transparent and non-transparent SFN and DPS at selected track locations</w:t>
      </w:r>
    </w:p>
    <w:p w14:paraId="714C00B3" w14:textId="075BBA36" w:rsidR="003668F2" w:rsidRDefault="003668F2" w:rsidP="003668F2">
      <w:pPr>
        <w:jc w:val="both"/>
        <w:rPr>
          <w:lang w:val="en-GB"/>
        </w:rPr>
      </w:pPr>
      <w:r>
        <w:rPr>
          <w:lang w:val="en-GB"/>
        </w:rPr>
        <w:t xml:space="preserve">Also, we evaluated the average throughput across all the track segments for the three schemes and the results are described in </w:t>
      </w:r>
      <w:r>
        <w:rPr>
          <w:lang w:val="en-GB"/>
        </w:rPr>
        <w:fldChar w:fldCharType="begin"/>
      </w:r>
      <w:r>
        <w:rPr>
          <w:lang w:val="en-GB"/>
        </w:rPr>
        <w:instrText xml:space="preserve"> REF _Ref47620750 \h  \* MERGEFORMAT </w:instrText>
      </w:r>
      <w:r>
        <w:rPr>
          <w:lang w:val="en-GB"/>
        </w:rPr>
      </w:r>
      <w:r>
        <w:rPr>
          <w:lang w:val="en-GB"/>
        </w:rPr>
        <w:fldChar w:fldCharType="separate"/>
      </w:r>
      <w:r w:rsidRPr="000A0E3D">
        <w:t xml:space="preserve">Figure </w:t>
      </w:r>
      <w:r w:rsidRPr="000A0E3D">
        <w:rPr>
          <w:noProof/>
        </w:rPr>
        <w:t>3</w:t>
      </w:r>
      <w:r w:rsidRPr="000A0E3D">
        <w:noBreakHyphen/>
      </w:r>
      <w:r w:rsidRPr="000A0E3D">
        <w:rPr>
          <w:noProof/>
        </w:rPr>
        <w:t>4</w:t>
      </w:r>
      <w:r>
        <w:rPr>
          <w:lang w:val="en-GB"/>
        </w:rPr>
        <w:fldChar w:fldCharType="end"/>
      </w:r>
      <w:r>
        <w:rPr>
          <w:lang w:val="en-GB"/>
        </w:rPr>
        <w:t xml:space="preserve">. The gap between the baseline scheme (Rel-15 transparent SFN) to both DPS and non-transparent SFN gets larger at higher CNR due to poor channel estimation and tracking of the composite Doppler </w:t>
      </w:r>
      <w:r>
        <w:rPr>
          <w:lang w:val="en-GB"/>
        </w:rPr>
        <w:lastRenderedPageBreak/>
        <w:t xml:space="preserve">shifts. It is worth noting these results represent an upper bound as the effect or residual CFO error is not considered and the corresponding effect on Doppler shift estimation which will degrade the channel estimates quality.  </w:t>
      </w:r>
    </w:p>
    <w:p w14:paraId="63F91FC9" w14:textId="77777777" w:rsidR="003668F2" w:rsidRPr="003668F2" w:rsidRDefault="003668F2" w:rsidP="003668F2">
      <w:pPr>
        <w:rPr>
          <w:lang w:val="en-GB"/>
        </w:rPr>
      </w:pPr>
    </w:p>
    <w:p w14:paraId="2E1574D2" w14:textId="77777777" w:rsidR="000A0E3D" w:rsidRDefault="005E415E" w:rsidP="000A0E3D">
      <w:pPr>
        <w:keepNext/>
        <w:jc w:val="center"/>
      </w:pPr>
      <w:r w:rsidRPr="005E415E">
        <w:rPr>
          <w:noProof/>
          <w:lang w:val="en-GB"/>
        </w:rPr>
        <w:drawing>
          <wp:inline distT="0" distB="0" distL="0" distR="0" wp14:anchorId="316E81AC" wp14:editId="64656658">
            <wp:extent cx="3396160" cy="2514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96160" cy="2514600"/>
                    </a:xfrm>
                    <a:prstGeom prst="rect">
                      <a:avLst/>
                    </a:prstGeom>
                    <a:noFill/>
                    <a:ln>
                      <a:noFill/>
                    </a:ln>
                  </pic:spPr>
                </pic:pic>
              </a:graphicData>
            </a:graphic>
          </wp:inline>
        </w:drawing>
      </w:r>
    </w:p>
    <w:p w14:paraId="4300697A" w14:textId="63D5E48B" w:rsidR="00FC5935" w:rsidRPr="000A0E3D" w:rsidRDefault="000A0E3D" w:rsidP="000A0E3D">
      <w:pPr>
        <w:pStyle w:val="Caption"/>
        <w:jc w:val="center"/>
        <w:rPr>
          <w:color w:val="auto"/>
        </w:rPr>
      </w:pPr>
      <w:bookmarkStart w:id="6" w:name="_Ref47620750"/>
      <w:r w:rsidRPr="000A0E3D">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3</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noProof/>
          <w:color w:val="auto"/>
        </w:rPr>
        <w:t>4</w:t>
      </w:r>
      <w:r w:rsidR="003E39B6">
        <w:rPr>
          <w:color w:val="auto"/>
        </w:rPr>
        <w:fldChar w:fldCharType="end"/>
      </w:r>
      <w:bookmarkEnd w:id="6"/>
      <w:r w:rsidRPr="000A0E3D">
        <w:rPr>
          <w:color w:val="auto"/>
        </w:rPr>
        <w:t>: average throughput vs CNR</w:t>
      </w:r>
    </w:p>
    <w:p w14:paraId="1CA658D9" w14:textId="1C153C7F" w:rsidR="000A0E3D" w:rsidRDefault="000A0E3D" w:rsidP="00FC5935">
      <w:pPr>
        <w:rPr>
          <w:lang w:val="en-GB"/>
        </w:rPr>
      </w:pPr>
    </w:p>
    <w:p w14:paraId="74747734" w14:textId="21098DB4" w:rsidR="000A0E3D" w:rsidRDefault="004A383E" w:rsidP="00352E07">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FB1173">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sidR="000A0E3D">
        <w:rPr>
          <w:b/>
          <w:iCs/>
          <w:szCs w:val="16"/>
          <w:lang w:val="en-GB" w:eastAsia="ko-KR"/>
        </w:rPr>
        <w:t>Non-transparent SFNed PDSCH helps improving the DL throughput as compared to baseline Rel-1</w:t>
      </w:r>
      <w:r w:rsidR="00352E07">
        <w:rPr>
          <w:b/>
          <w:iCs/>
          <w:szCs w:val="16"/>
          <w:lang w:val="en-GB" w:eastAsia="ko-KR"/>
        </w:rPr>
        <w:t>5 SFN. The performance gap depends on DL SNR and it gets larger at higher SNR.</w:t>
      </w:r>
    </w:p>
    <w:p w14:paraId="51AA6A1E" w14:textId="12050A48" w:rsidR="004A383E" w:rsidRPr="00FB1173" w:rsidRDefault="00352E07" w:rsidP="00FB1173">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FB1173">
        <w:rPr>
          <w:rFonts w:eastAsia="Batang"/>
          <w:b/>
          <w:noProof/>
          <w:szCs w:val="24"/>
          <w:u w:val="single"/>
          <w:lang w:val="en-GB"/>
        </w:rPr>
        <w:t>1</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To enhance DL performance in HST-SFN scenario, RAN1 should consider solutions of non-transparent SFNed PDSCH with multiple QCL </w:t>
      </w:r>
      <w:r w:rsidR="00C05A03">
        <w:rPr>
          <w:b/>
          <w:iCs/>
          <w:szCs w:val="16"/>
          <w:lang w:val="en-GB" w:eastAsia="ko-KR"/>
        </w:rPr>
        <w:t>assumptions of PDSCH DM</w:t>
      </w:r>
      <w:r>
        <w:rPr>
          <w:b/>
          <w:iCs/>
          <w:szCs w:val="16"/>
          <w:lang w:val="en-GB" w:eastAsia="ko-KR"/>
        </w:rPr>
        <w:t>RSs</w:t>
      </w:r>
    </w:p>
    <w:p w14:paraId="58DA1A33" w14:textId="4513029E" w:rsidR="008B1C34" w:rsidRDefault="008B1C34" w:rsidP="008B1C34">
      <w:pPr>
        <w:pStyle w:val="ListParagraph"/>
        <w:ind w:left="1440"/>
        <w:rPr>
          <w:lang w:val="en-GB"/>
        </w:rPr>
      </w:pPr>
    </w:p>
    <w:p w14:paraId="055852D9" w14:textId="74DFD8DA" w:rsidR="00FC5935" w:rsidRDefault="00E11B29" w:rsidP="006D56C0">
      <w:pPr>
        <w:pStyle w:val="Heading2"/>
      </w:pPr>
      <w:r>
        <w:t xml:space="preserve">Indication of </w:t>
      </w:r>
      <w:r w:rsidR="006D56C0">
        <w:t>Non-transparent SFN</w:t>
      </w:r>
      <w:r w:rsidR="000D2860">
        <w:t>ed PDSCH</w:t>
      </w:r>
      <w:r w:rsidR="006D56C0">
        <w:t xml:space="preserve"> transmission</w:t>
      </w:r>
    </w:p>
    <w:p w14:paraId="3241B1C5" w14:textId="46182AED" w:rsidR="004068A0" w:rsidRDefault="005C326E" w:rsidP="004068A0">
      <w:pPr>
        <w:jc w:val="both"/>
        <w:rPr>
          <w:lang w:val="en-GB"/>
        </w:rPr>
      </w:pPr>
      <w:r>
        <w:rPr>
          <w:lang w:val="en-GB"/>
        </w:rPr>
        <w:t xml:space="preserve">The introduction of multiple </w:t>
      </w:r>
      <w:r w:rsidR="006D56C0">
        <w:rPr>
          <w:lang w:val="en-GB"/>
        </w:rPr>
        <w:t>QCL/</w:t>
      </w:r>
      <w:r>
        <w:rPr>
          <w:lang w:val="en-GB"/>
        </w:rPr>
        <w:t>TCIs states for SFNed PDSCH</w:t>
      </w:r>
      <w:r w:rsidR="00AE7596">
        <w:rPr>
          <w:lang w:val="en-GB"/>
        </w:rPr>
        <w:t xml:space="preserve"> is aligned with Rel-16 M-TRP discussion</w:t>
      </w:r>
      <w:r>
        <w:rPr>
          <w:lang w:val="en-GB"/>
        </w:rPr>
        <w:t xml:space="preserve"> </w:t>
      </w:r>
      <w:r w:rsidR="00AE7596">
        <w:rPr>
          <w:lang w:val="en-GB"/>
        </w:rPr>
        <w:t xml:space="preserve">which supports two TCI states per TCI codepoint. Therefore, we believe a discussion is </w:t>
      </w:r>
      <w:r>
        <w:rPr>
          <w:lang w:val="en-GB"/>
        </w:rPr>
        <w:t>need</w:t>
      </w:r>
      <w:r w:rsidR="00AE7596">
        <w:rPr>
          <w:lang w:val="en-GB"/>
        </w:rPr>
        <w:t>ed</w:t>
      </w:r>
      <w:r>
        <w:rPr>
          <w:lang w:val="en-GB"/>
        </w:rPr>
        <w:t xml:space="preserve"> to differentiate </w:t>
      </w:r>
      <w:r w:rsidR="00AE7596">
        <w:rPr>
          <w:lang w:val="en-GB"/>
        </w:rPr>
        <w:t>between</w:t>
      </w:r>
      <w:r>
        <w:rPr>
          <w:lang w:val="en-GB"/>
        </w:rPr>
        <w:t xml:space="preserve"> Rel-16 multi-TCI non-SFNed PDSCH (e.g. SDM, FDM and TDM)</w:t>
      </w:r>
      <w:r w:rsidR="003668F2">
        <w:rPr>
          <w:lang w:val="en-GB"/>
        </w:rPr>
        <w:t xml:space="preserve"> and multi-TCI SFNed PDSCH</w:t>
      </w:r>
      <w:r>
        <w:rPr>
          <w:lang w:val="en-GB"/>
        </w:rPr>
        <w:t>.</w:t>
      </w:r>
      <w:r w:rsidR="005F2189">
        <w:rPr>
          <w:lang w:val="en-GB"/>
        </w:rPr>
        <w:t xml:space="preserve"> In addition to this, the network may switch the transmission mode from SFNed to non-SFNed, as example a cell edge UE may require SFNed PDSCH to improve the coverage and as the UE moves to cell centre, the network may switch the transmission and schedule non-SFNed PDSCH. Therefore, dynamic indication of the scheduled PDSCH may be needed.</w:t>
      </w:r>
    </w:p>
    <w:p w14:paraId="71F6FC0D" w14:textId="453608A4" w:rsidR="00FB1173" w:rsidRDefault="00FB1173" w:rsidP="004068A0">
      <w:pPr>
        <w:jc w:val="both"/>
        <w:rPr>
          <w:b/>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Non-transparent SFNed PDSCH with multiple QCL/TCI states is aligned with Rel-16 MTP PDSCH transmission schemes with two TCI states.</w:t>
      </w:r>
    </w:p>
    <w:p w14:paraId="7B429138" w14:textId="3AF8275E" w:rsidR="003668F2" w:rsidRDefault="003668F2" w:rsidP="004068A0">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Network may dynamically indicate to the UE the scheduling of SFNed PDSCH versus non-SFNed PDSCH.</w:t>
      </w:r>
    </w:p>
    <w:p w14:paraId="09952E50" w14:textId="7AB3DD85" w:rsidR="005F2189" w:rsidRDefault="00FB1173" w:rsidP="00C83BBC">
      <w:pPr>
        <w:jc w:val="both"/>
        <w:rPr>
          <w:b/>
          <w:iCs/>
          <w:szCs w:val="16"/>
          <w:lang w:val="en-GB" w:eastAsia="ko-KR"/>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2</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RAN1 should discuss signalling options for the indication and differentiation between the non-transparent SFNed PDSCH and Rel-16 multi-TCI non-SFNed PDSCH.</w:t>
      </w:r>
    </w:p>
    <w:p w14:paraId="614635CC" w14:textId="77777777" w:rsidR="00EC02EA" w:rsidRPr="00C83BBC" w:rsidRDefault="00EC02EA" w:rsidP="00C83BBC">
      <w:pPr>
        <w:jc w:val="both"/>
        <w:rPr>
          <w:lang w:val="en-GB"/>
        </w:rPr>
      </w:pPr>
    </w:p>
    <w:p w14:paraId="5414E3C4" w14:textId="2021C2E7" w:rsidR="00FC5935" w:rsidRDefault="000D2860" w:rsidP="00FC5935">
      <w:pPr>
        <w:pStyle w:val="Heading2"/>
      </w:pPr>
      <w:r>
        <w:t xml:space="preserve">Non-transparent </w:t>
      </w:r>
      <w:r w:rsidR="00E11B29">
        <w:t>SFNed PDDCH</w:t>
      </w:r>
    </w:p>
    <w:p w14:paraId="12724F0A" w14:textId="1E39FFF9" w:rsidR="000C4EE3" w:rsidRDefault="000D2860" w:rsidP="004068A0">
      <w:pPr>
        <w:jc w:val="both"/>
        <w:rPr>
          <w:lang w:val="en-GB"/>
        </w:rPr>
      </w:pPr>
      <w:r>
        <w:rPr>
          <w:lang w:val="en-GB"/>
        </w:rPr>
        <w:t xml:space="preserve">Rel-15 SFN baseline is completely transparent to the UE including the PDCCH transmission. </w:t>
      </w:r>
      <w:r w:rsidR="000C4EE3">
        <w:rPr>
          <w:lang w:val="en-GB"/>
        </w:rPr>
        <w:t xml:space="preserve">However, as RAN1 is discussing non-transparent SFNed PDSCH, the same concept can be extended to support non-transparent </w:t>
      </w:r>
      <w:r w:rsidR="001D2C0C">
        <w:rPr>
          <w:lang w:val="en-GB"/>
        </w:rPr>
        <w:t xml:space="preserve">SFNed </w:t>
      </w:r>
      <w:r w:rsidR="000C4EE3">
        <w:rPr>
          <w:lang w:val="en-GB"/>
        </w:rPr>
        <w:t xml:space="preserve">PDCCH. In such scheme, the PDDCH single port DMRS can be associated with two QCL references RSs that are associated with </w:t>
      </w:r>
      <w:r w:rsidR="004068A0">
        <w:rPr>
          <w:lang w:val="en-GB"/>
        </w:rPr>
        <w:t xml:space="preserve">two TCI states. </w:t>
      </w:r>
    </w:p>
    <w:p w14:paraId="6FD1D805" w14:textId="75C0E9D9" w:rsidR="004068A0" w:rsidRDefault="00AF7948" w:rsidP="004068A0">
      <w:pPr>
        <w:jc w:val="both"/>
        <w:rPr>
          <w:lang w:val="en-GB"/>
        </w:rPr>
      </w:pPr>
      <w:r>
        <w:rPr>
          <w:lang w:val="en-GB"/>
        </w:rPr>
        <w:t xml:space="preserve">The single port PDDCH in high speed environment </w:t>
      </w:r>
      <w:r w:rsidR="00A52C2A">
        <w:rPr>
          <w:lang w:val="en-GB"/>
        </w:rPr>
        <w:t>may</w:t>
      </w:r>
      <w:r>
        <w:rPr>
          <w:lang w:val="en-GB"/>
        </w:rPr>
        <w:t xml:space="preserve"> not </w:t>
      </w:r>
      <w:r w:rsidR="00874C17">
        <w:rPr>
          <w:lang w:val="en-GB"/>
        </w:rPr>
        <w:t>be that</w:t>
      </w:r>
      <w:r w:rsidR="006B764C">
        <w:rPr>
          <w:lang w:val="en-GB"/>
        </w:rPr>
        <w:t xml:space="preserve"> </w:t>
      </w:r>
      <w:r>
        <w:rPr>
          <w:lang w:val="en-GB"/>
        </w:rPr>
        <w:t>sensitive to Doppler shift</w:t>
      </w:r>
      <w:r w:rsidR="006B764C">
        <w:rPr>
          <w:lang w:val="en-GB"/>
        </w:rPr>
        <w:t xml:space="preserve"> as compared to</w:t>
      </w:r>
      <w:r>
        <w:rPr>
          <w:lang w:val="en-GB"/>
        </w:rPr>
        <w:t xml:space="preserve"> multi-symbols PDSCH</w:t>
      </w:r>
      <w:r w:rsidR="006B764C">
        <w:rPr>
          <w:lang w:val="en-GB"/>
        </w:rPr>
        <w:t xml:space="preserve"> reception</w:t>
      </w:r>
      <w:r>
        <w:rPr>
          <w:lang w:val="en-GB"/>
        </w:rPr>
        <w:t xml:space="preserve">. </w:t>
      </w:r>
      <w:r w:rsidR="00874C17">
        <w:rPr>
          <w:lang w:val="en-GB"/>
        </w:rPr>
        <w:t xml:space="preserve">In most scenarios, PDCCH is just one symbol and there is no need for time domain </w:t>
      </w:r>
      <w:r w:rsidR="00874C17">
        <w:rPr>
          <w:lang w:val="en-GB"/>
        </w:rPr>
        <w:lastRenderedPageBreak/>
        <w:t>interpolation of the channel estimates as it is needed for PDSCH reception.</w:t>
      </w:r>
      <w:r>
        <w:rPr>
          <w:lang w:val="en-GB"/>
        </w:rPr>
        <w:t xml:space="preserve"> </w:t>
      </w:r>
      <w:r w:rsidR="00874C17">
        <w:rPr>
          <w:lang w:val="en-GB"/>
        </w:rPr>
        <w:t>That is why, we think that</w:t>
      </w:r>
      <w:r w:rsidR="004068A0">
        <w:rPr>
          <w:lang w:val="en-GB"/>
        </w:rPr>
        <w:t xml:space="preserve"> performance improvement of non-transparent SFNed PDCCH over Rel-15 baseline </w:t>
      </w:r>
      <w:r w:rsidR="00874C17">
        <w:rPr>
          <w:lang w:val="en-GB"/>
        </w:rPr>
        <w:t xml:space="preserve">(SFN PDCCH) </w:t>
      </w:r>
      <w:r w:rsidR="004068A0">
        <w:rPr>
          <w:lang w:val="en-GB"/>
        </w:rPr>
        <w:t>may not be that significant</w:t>
      </w:r>
      <w:r w:rsidR="00874C17">
        <w:rPr>
          <w:lang w:val="en-GB"/>
        </w:rPr>
        <w:t>.</w:t>
      </w:r>
      <w:r w:rsidR="000C7ADC">
        <w:rPr>
          <w:lang w:val="en-GB"/>
        </w:rPr>
        <w:t xml:space="preserve"> </w:t>
      </w:r>
      <w:r w:rsidR="00874C17">
        <w:rPr>
          <w:lang w:val="en-GB"/>
        </w:rPr>
        <w:t>However</w:t>
      </w:r>
      <w:r w:rsidR="004068A0">
        <w:rPr>
          <w:lang w:val="en-GB"/>
        </w:rPr>
        <w:t xml:space="preserve">, we believe that </w:t>
      </w:r>
      <w:r w:rsidR="00874C17">
        <w:rPr>
          <w:lang w:val="en-GB"/>
        </w:rPr>
        <w:t xml:space="preserve">non-transparent PDCCH </w:t>
      </w:r>
      <w:r w:rsidR="004068A0">
        <w:rPr>
          <w:lang w:val="en-GB"/>
        </w:rPr>
        <w:t xml:space="preserve">is needed to enable the </w:t>
      </w:r>
      <w:r w:rsidR="00874C17">
        <w:rPr>
          <w:lang w:val="en-GB"/>
        </w:rPr>
        <w:t>overall</w:t>
      </w:r>
      <w:r w:rsidR="004068A0">
        <w:rPr>
          <w:lang w:val="en-GB"/>
        </w:rPr>
        <w:t xml:space="preserve"> framework on non-transparent SFN in general. </w:t>
      </w:r>
      <w:r w:rsidR="00874C17" w:rsidRPr="00BF1B68">
        <w:rPr>
          <w:lang w:val="en-GB"/>
        </w:rPr>
        <w:t xml:space="preserve">In some scenarios, the non-transparent PDDCH that scheduled non-transparent SFNed PDSCH may serve as indication </w:t>
      </w:r>
      <w:r w:rsidR="00BF1B68" w:rsidRPr="00BF1B68">
        <w:rPr>
          <w:lang w:val="en-GB"/>
        </w:rPr>
        <w:t>of multiple QCL RSs and the TCI states of the PDSCH can be indicated by the PDDCH TCI filed in case TCI field is not present in the DCI.</w:t>
      </w:r>
      <w:r w:rsidR="00BF1B68" w:rsidRPr="005444F2">
        <w:rPr>
          <w:lang w:val="en-GB"/>
        </w:rPr>
        <w:t xml:space="preserve"> </w:t>
      </w:r>
      <w:r w:rsidR="004F1E02" w:rsidRPr="005444F2">
        <w:rPr>
          <w:lang w:val="en-GB"/>
        </w:rPr>
        <w:t>In particular</w:t>
      </w:r>
      <w:r w:rsidR="00803411" w:rsidRPr="005444F2">
        <w:rPr>
          <w:lang w:val="en-GB"/>
        </w:rPr>
        <w:t xml:space="preserve">, in FR2, </w:t>
      </w:r>
      <w:r w:rsidR="004F1E02" w:rsidRPr="005444F2">
        <w:rPr>
          <w:lang w:val="en-GB"/>
        </w:rPr>
        <w:t>indication of two</w:t>
      </w:r>
      <w:r w:rsidR="006F4B8F" w:rsidRPr="005444F2">
        <w:rPr>
          <w:lang w:val="en-GB"/>
        </w:rPr>
        <w:t xml:space="preserve"> TCI states, each of which has a </w:t>
      </w:r>
      <w:r w:rsidR="004F1E02" w:rsidRPr="005444F2">
        <w:rPr>
          <w:lang w:val="en-GB"/>
        </w:rPr>
        <w:t>QCL</w:t>
      </w:r>
      <w:r w:rsidR="006F4B8F" w:rsidRPr="005444F2">
        <w:rPr>
          <w:lang w:val="en-GB"/>
        </w:rPr>
        <w:t>-TypeD RS, can</w:t>
      </w:r>
      <w:r w:rsidR="007C7A5E" w:rsidRPr="005444F2">
        <w:rPr>
          <w:lang w:val="en-GB"/>
        </w:rPr>
        <w:t xml:space="preserve"> assist UE’s Rx beam </w:t>
      </w:r>
      <w:r w:rsidR="00A7666A" w:rsidRPr="005444F2">
        <w:rPr>
          <w:lang w:val="en-GB"/>
        </w:rPr>
        <w:t xml:space="preserve">selection and provides </w:t>
      </w:r>
      <w:r w:rsidR="007B3DA0" w:rsidRPr="005444F2">
        <w:rPr>
          <w:lang w:val="en-GB"/>
        </w:rPr>
        <w:t xml:space="preserve">additional multi-beam diversity and </w:t>
      </w:r>
      <w:r w:rsidR="00C11C27" w:rsidRPr="005444F2">
        <w:rPr>
          <w:lang w:val="en-GB"/>
        </w:rPr>
        <w:t>robustness against beam blocking events.</w:t>
      </w:r>
    </w:p>
    <w:p w14:paraId="006235E9" w14:textId="190EBFDE" w:rsidR="00FD57D6" w:rsidRDefault="00FD57D6" w:rsidP="00FD57D6">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A31AA9">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 xml:space="preserve">: </w:t>
      </w:r>
      <w:r w:rsidR="006B764C">
        <w:rPr>
          <w:b/>
          <w:iCs/>
          <w:szCs w:val="16"/>
          <w:lang w:val="en-GB" w:eastAsia="ko-KR"/>
        </w:rPr>
        <w:t>The performance improvement of non-transparent SFNed PD</w:t>
      </w:r>
      <w:r w:rsidR="00EC02EA">
        <w:rPr>
          <w:b/>
          <w:iCs/>
          <w:szCs w:val="16"/>
          <w:lang w:val="en-GB" w:eastAsia="ko-KR"/>
        </w:rPr>
        <w:t>C</w:t>
      </w:r>
      <w:r w:rsidR="006B764C">
        <w:rPr>
          <w:b/>
          <w:iCs/>
          <w:szCs w:val="16"/>
          <w:lang w:val="en-GB" w:eastAsia="ko-KR"/>
        </w:rPr>
        <w:t>CH may not as signification as non-transparent SFNed PDSCH and the delta improvement to SFNed PD</w:t>
      </w:r>
      <w:r w:rsidR="00EC02EA">
        <w:rPr>
          <w:b/>
          <w:iCs/>
          <w:szCs w:val="16"/>
          <w:lang w:val="en-GB" w:eastAsia="ko-KR"/>
        </w:rPr>
        <w:t>C</w:t>
      </w:r>
      <w:r w:rsidR="006B764C">
        <w:rPr>
          <w:b/>
          <w:iCs/>
          <w:szCs w:val="16"/>
          <w:lang w:val="en-GB" w:eastAsia="ko-KR"/>
        </w:rPr>
        <w:t>CH may be marginal.</w:t>
      </w:r>
    </w:p>
    <w:p w14:paraId="302365BD" w14:textId="6CF88992" w:rsidR="006B764C" w:rsidRDefault="006B764C" w:rsidP="00FD57D6">
      <w:pPr>
        <w:jc w:val="both"/>
        <w:rPr>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A31AA9">
        <w:rPr>
          <w:rFonts w:eastAsia="Batang"/>
          <w:b/>
          <w:noProof/>
          <w:szCs w:val="24"/>
          <w:u w:val="single"/>
          <w:lang w:val="en-GB"/>
        </w:rPr>
        <w:t>6</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Non-transparent SFNed PDCCH </w:t>
      </w:r>
      <w:r w:rsidR="00BF1B68" w:rsidRPr="00BF1B68">
        <w:rPr>
          <w:b/>
          <w:iCs/>
          <w:szCs w:val="16"/>
          <w:lang w:val="en-GB" w:eastAsia="ko-KR"/>
        </w:rPr>
        <w:t>is needed for to enab</w:t>
      </w:r>
      <w:r w:rsidR="00B37283">
        <w:rPr>
          <w:b/>
          <w:iCs/>
          <w:szCs w:val="16"/>
          <w:lang w:val="en-GB" w:eastAsia="ko-KR"/>
        </w:rPr>
        <w:t>l</w:t>
      </w:r>
      <w:r w:rsidR="00BF1B68" w:rsidRPr="00BF1B68">
        <w:rPr>
          <w:b/>
          <w:iCs/>
          <w:szCs w:val="16"/>
          <w:lang w:val="en-GB" w:eastAsia="ko-KR"/>
        </w:rPr>
        <w:t>e the overall framework of multiple QCL/TCI of SFNed PDSCH.</w:t>
      </w:r>
    </w:p>
    <w:p w14:paraId="4305B252" w14:textId="2481693B" w:rsidR="00FD57D6" w:rsidRDefault="00FD57D6" w:rsidP="00526579">
      <w:pPr>
        <w:jc w:val="both"/>
        <w:rPr>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sidR="006B764C">
        <w:rPr>
          <w:rFonts w:eastAsia="Batang"/>
          <w:b/>
          <w:noProof/>
          <w:szCs w:val="24"/>
          <w:u w:val="single"/>
          <w:lang w:val="en-GB"/>
        </w:rPr>
        <w:t>3</w:t>
      </w:r>
      <w:r w:rsidRPr="00B334C1">
        <w:rPr>
          <w:rFonts w:eastAsia="Batang"/>
          <w:b/>
          <w:szCs w:val="24"/>
          <w:u w:val="single"/>
          <w:lang w:val="en-GB"/>
        </w:rPr>
        <w:fldChar w:fldCharType="end"/>
      </w:r>
      <w:r w:rsidRPr="00B334C1">
        <w:rPr>
          <w:b/>
          <w:iCs/>
          <w:szCs w:val="16"/>
          <w:lang w:val="en-GB" w:eastAsia="ko-KR"/>
        </w:rPr>
        <w:t xml:space="preserve">: </w:t>
      </w:r>
      <w:r>
        <w:rPr>
          <w:b/>
          <w:iCs/>
          <w:szCs w:val="16"/>
          <w:lang w:val="en-GB" w:eastAsia="ko-KR"/>
        </w:rPr>
        <w:t xml:space="preserve">RAN1 should discuss signalling options for the indication </w:t>
      </w:r>
      <w:r w:rsidR="000C7ADC">
        <w:rPr>
          <w:b/>
          <w:iCs/>
          <w:szCs w:val="16"/>
          <w:lang w:val="en-GB" w:eastAsia="ko-KR"/>
        </w:rPr>
        <w:t>and configuration of non-transparent SFNed PDCCH as well.</w:t>
      </w:r>
    </w:p>
    <w:p w14:paraId="13AEC305" w14:textId="77777777" w:rsidR="00526579" w:rsidRDefault="00526579" w:rsidP="00526579">
      <w:pPr>
        <w:jc w:val="both"/>
        <w:rPr>
          <w:lang w:val="en-GB"/>
        </w:rPr>
      </w:pPr>
    </w:p>
    <w:p w14:paraId="303586E1" w14:textId="24865F66" w:rsidR="004068A0" w:rsidRDefault="004068A0" w:rsidP="004068A0">
      <w:pPr>
        <w:pStyle w:val="Heading2"/>
      </w:pPr>
      <w:r>
        <w:t>Non-transparent TRS</w:t>
      </w:r>
    </w:p>
    <w:p w14:paraId="05F69D66" w14:textId="36A0A3AB" w:rsidR="00D251C0" w:rsidRPr="00BE515E" w:rsidRDefault="006B764C" w:rsidP="00856330">
      <w:pPr>
        <w:jc w:val="both"/>
        <w:rPr>
          <w:lang w:eastAsia="zh-CN"/>
        </w:rPr>
      </w:pPr>
      <w:r w:rsidRPr="00081589">
        <w:rPr>
          <w:lang w:eastAsia="zh-CN"/>
        </w:rPr>
        <w:t>For the</w:t>
      </w:r>
      <w:r w:rsidR="00A145CC" w:rsidRPr="00081589">
        <w:rPr>
          <w:lang w:eastAsia="zh-CN"/>
        </w:rPr>
        <w:t xml:space="preserve"> </w:t>
      </w:r>
      <w:r w:rsidRPr="00081589">
        <w:rPr>
          <w:lang w:eastAsia="zh-CN"/>
        </w:rPr>
        <w:t xml:space="preserve">SFN </w:t>
      </w:r>
      <w:r w:rsidR="00A145CC" w:rsidRPr="00081589">
        <w:rPr>
          <w:lang w:eastAsia="zh-CN"/>
        </w:rPr>
        <w:t>CSI-RS/TRS</w:t>
      </w:r>
      <w:r w:rsidRPr="00081589">
        <w:rPr>
          <w:lang w:eastAsia="zh-CN"/>
        </w:rPr>
        <w:t xml:space="preserve"> </w:t>
      </w:r>
      <w:r w:rsidR="00FC73F6">
        <w:rPr>
          <w:lang w:eastAsia="zh-CN"/>
        </w:rPr>
        <w:t xml:space="preserve"> </w:t>
      </w:r>
      <w:r w:rsidRPr="00081589">
        <w:rPr>
          <w:lang w:eastAsia="zh-CN"/>
        </w:rPr>
        <w:t>confi</w:t>
      </w:r>
      <w:r w:rsidR="004E383F">
        <w:rPr>
          <w:lang w:eastAsia="zh-CN"/>
        </w:rPr>
        <w:t>guration</w:t>
      </w:r>
      <w:r w:rsidR="00A145CC" w:rsidRPr="00081589">
        <w:rPr>
          <w:lang w:eastAsia="zh-CN"/>
        </w:rPr>
        <w:t>, e.g. TRS</w:t>
      </w:r>
      <w:r w:rsidR="00D251C0" w:rsidRPr="00081589">
        <w:rPr>
          <w:lang w:eastAsia="zh-CN"/>
        </w:rPr>
        <w:t xml:space="preserve"> at </w:t>
      </w:r>
      <w:r w:rsidR="00D251C0" w:rsidRPr="00081589">
        <w:rPr>
          <w:lang w:eastAsia="zh-CN"/>
        </w:rPr>
        <w:fldChar w:fldCharType="begin"/>
      </w:r>
      <w:r w:rsidR="00D251C0" w:rsidRPr="00081589">
        <w:rPr>
          <w:lang w:eastAsia="zh-CN"/>
        </w:rPr>
        <w:instrText xml:space="preserve"> REF _Ref47517397 \h </w:instrText>
      </w:r>
      <w:r w:rsidR="00081589">
        <w:rPr>
          <w:lang w:eastAsia="zh-CN"/>
        </w:rPr>
        <w:instrText xml:space="preserve"> \* MERGEFORMAT </w:instrText>
      </w:r>
      <w:r w:rsidR="00D251C0" w:rsidRPr="00081589">
        <w:rPr>
          <w:lang w:eastAsia="zh-CN"/>
        </w:rPr>
      </w:r>
      <w:r w:rsidR="00D251C0" w:rsidRPr="00081589">
        <w:rPr>
          <w:lang w:eastAsia="zh-CN"/>
        </w:rPr>
        <w:fldChar w:fldCharType="separate"/>
      </w:r>
      <w:r w:rsidR="00A31AA9" w:rsidRPr="00526579">
        <w:rPr>
          <w:lang w:eastAsia="zh-CN"/>
        </w:rPr>
        <w:t xml:space="preserve">Figure </w:t>
      </w:r>
      <w:r w:rsidR="00A31AA9">
        <w:rPr>
          <w:lang w:eastAsia="zh-CN"/>
        </w:rPr>
        <w:t>3</w:t>
      </w:r>
      <w:r w:rsidR="00A31AA9">
        <w:rPr>
          <w:lang w:eastAsia="zh-CN"/>
        </w:rPr>
        <w:noBreakHyphen/>
        <w:t>5</w:t>
      </w:r>
      <w:r w:rsidR="00D251C0" w:rsidRPr="00081589">
        <w:rPr>
          <w:lang w:eastAsia="zh-CN"/>
        </w:rPr>
        <w:fldChar w:fldCharType="end"/>
      </w:r>
      <w:r w:rsidR="00A145CC" w:rsidRPr="00081589">
        <w:rPr>
          <w:lang w:eastAsia="zh-CN"/>
        </w:rPr>
        <w:t xml:space="preserve">, the UE may not be able to determine </w:t>
      </w:r>
      <w:r w:rsidR="00D251C0" w:rsidRPr="00081589">
        <w:rPr>
          <w:lang w:eastAsia="zh-CN"/>
        </w:rPr>
        <w:t xml:space="preserve">Doppler shift and </w:t>
      </w:r>
      <w:r w:rsidR="00A145CC" w:rsidRPr="00081589">
        <w:rPr>
          <w:lang w:eastAsia="zh-CN"/>
        </w:rPr>
        <w:t>the proper Rx bea</w:t>
      </w:r>
      <w:r w:rsidR="00856330" w:rsidRPr="00081589">
        <w:rPr>
          <w:lang w:eastAsia="zh-CN"/>
        </w:rPr>
        <w:t>m</w:t>
      </w:r>
      <w:r w:rsidR="00A145CC" w:rsidRPr="00081589">
        <w:rPr>
          <w:lang w:eastAsia="zh-CN"/>
        </w:rPr>
        <w:t xml:space="preserve"> for the</w:t>
      </w:r>
      <w:r w:rsidRPr="00081589">
        <w:rPr>
          <w:lang w:eastAsia="zh-CN"/>
        </w:rPr>
        <w:t xml:space="preserve"> reception of</w:t>
      </w:r>
      <w:r w:rsidR="00A145CC" w:rsidRPr="00081589">
        <w:rPr>
          <w:lang w:eastAsia="zh-CN"/>
        </w:rPr>
        <w:t xml:space="preserve"> SFNed CSI-RS/TRS.  In Rel-15/16, a single state TCI configuration with single QCL reference RS is used for each CSI-RS/TRS. To improve the UE reception of the SFN CSI-RS/TRS resource, two TCI states can be configured</w:t>
      </w:r>
      <w:r w:rsidR="00856330" w:rsidRPr="00081589">
        <w:rPr>
          <w:lang w:eastAsia="zh-CN"/>
        </w:rPr>
        <w:t xml:space="preserve"> so that UE can determine proper Rx beam based on QCL Type D of each reference RS. Also, this helps with the UE to improve the time/frequency tracking based on the QCL Type A/C of the reference RSs. </w:t>
      </w:r>
    </w:p>
    <w:p w14:paraId="329EF8A0" w14:textId="77777777" w:rsidR="00D251C0" w:rsidRDefault="00D251C0" w:rsidP="00D251C0">
      <w:pPr>
        <w:keepNext/>
        <w:jc w:val="center"/>
      </w:pPr>
      <w:r>
        <w:object w:dxaOrig="3616" w:dyaOrig="1395" w14:anchorId="302235A5">
          <v:shape id="_x0000_i1030" type="#_x0000_t75" style="width:180.8pt;height:69.65pt" o:ole="">
            <v:imagedata r:id="rId28" o:title=""/>
          </v:shape>
          <o:OLEObject Type="Embed" ProgID="Visio.Drawing.11" ShapeID="_x0000_i1030" DrawAspect="Content" ObjectID="_1658339387" r:id="rId29"/>
        </w:object>
      </w:r>
    </w:p>
    <w:p w14:paraId="1BBCD356" w14:textId="212F1672" w:rsidR="00856330" w:rsidRPr="00526579" w:rsidRDefault="00D251C0" w:rsidP="00D251C0">
      <w:pPr>
        <w:pStyle w:val="Caption"/>
        <w:jc w:val="center"/>
        <w:rPr>
          <w:color w:val="auto"/>
        </w:rPr>
      </w:pPr>
      <w:bookmarkStart w:id="7" w:name="_Ref47517397"/>
      <w:r w:rsidRPr="00526579">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color w:val="auto"/>
        </w:rPr>
        <w:t>3</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color w:val="auto"/>
        </w:rPr>
        <w:t>5</w:t>
      </w:r>
      <w:r w:rsidR="003E39B6">
        <w:rPr>
          <w:color w:val="auto"/>
        </w:rPr>
        <w:fldChar w:fldCharType="end"/>
      </w:r>
      <w:bookmarkEnd w:id="7"/>
      <w:r w:rsidRPr="00526579">
        <w:rPr>
          <w:color w:val="auto"/>
        </w:rPr>
        <w:t xml:space="preserve"> Non-transparent TRS</w:t>
      </w:r>
    </w:p>
    <w:p w14:paraId="3CF1996F" w14:textId="5648AC94" w:rsidR="006B764C" w:rsidRDefault="006B764C" w:rsidP="006B764C">
      <w:pPr>
        <w:jc w:val="both"/>
        <w:rPr>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A31AA9">
        <w:rPr>
          <w:rFonts w:eastAsia="Batang"/>
          <w:b/>
          <w:noProof/>
          <w:szCs w:val="24"/>
          <w:u w:val="single"/>
          <w:lang w:val="en-GB"/>
        </w:rPr>
        <w:t>7</w:t>
      </w:r>
      <w:r w:rsidRPr="00B334C1">
        <w:rPr>
          <w:rFonts w:eastAsia="Batang"/>
          <w:b/>
          <w:szCs w:val="24"/>
          <w:u w:val="single"/>
          <w:lang w:val="en-GB"/>
        </w:rPr>
        <w:fldChar w:fldCharType="end"/>
      </w:r>
      <w:r w:rsidRPr="00B334C1">
        <w:rPr>
          <w:b/>
          <w:iCs/>
          <w:szCs w:val="16"/>
          <w:lang w:val="en-GB" w:eastAsia="ko-KR"/>
        </w:rPr>
        <w:t xml:space="preserve">: </w:t>
      </w:r>
      <w:r w:rsidR="00DF4522" w:rsidRPr="00DF4522">
        <w:rPr>
          <w:b/>
          <w:iCs/>
          <w:szCs w:val="16"/>
          <w:lang w:val="en-GB" w:eastAsia="ko-KR"/>
        </w:rPr>
        <w:t>In Rel-15/16, a single state TCI configuration with single QCL reference RS is used for each CSI-RS/TRS</w:t>
      </w:r>
      <w:r w:rsidR="00DF4522">
        <w:rPr>
          <w:b/>
          <w:iCs/>
          <w:szCs w:val="16"/>
          <w:lang w:val="en-GB" w:eastAsia="ko-KR"/>
        </w:rPr>
        <w:t xml:space="preserve"> which doesn’t help the UE to determine the proper Rx beam for reception and to determine proper time/freq</w:t>
      </w:r>
      <w:r w:rsidR="00FC73F6">
        <w:rPr>
          <w:b/>
          <w:iCs/>
          <w:szCs w:val="16"/>
          <w:lang w:val="en-GB" w:eastAsia="ko-KR"/>
        </w:rPr>
        <w:t>uency</w:t>
      </w:r>
      <w:r w:rsidR="00DF4522">
        <w:rPr>
          <w:b/>
          <w:iCs/>
          <w:szCs w:val="16"/>
          <w:lang w:val="en-GB" w:eastAsia="ko-KR"/>
        </w:rPr>
        <w:t xml:space="preserve"> estimation </w:t>
      </w:r>
      <w:r>
        <w:rPr>
          <w:b/>
          <w:iCs/>
          <w:szCs w:val="16"/>
          <w:lang w:val="en-GB" w:eastAsia="ko-KR"/>
        </w:rPr>
        <w:t>.</w:t>
      </w:r>
    </w:p>
    <w:p w14:paraId="1B980FE4" w14:textId="2FC5C1D9" w:rsidR="006B764C" w:rsidRPr="004068A0" w:rsidRDefault="006B764C" w:rsidP="006B764C">
      <w:pPr>
        <w:jc w:val="both"/>
        <w:rPr>
          <w:lang w:val="en-GB"/>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4</w:t>
      </w:r>
      <w:r w:rsidRPr="00B334C1">
        <w:rPr>
          <w:rFonts w:eastAsia="Batang"/>
          <w:b/>
          <w:szCs w:val="24"/>
          <w:u w:val="single"/>
          <w:lang w:val="en-GB"/>
        </w:rPr>
        <w:fldChar w:fldCharType="end"/>
      </w:r>
      <w:r w:rsidRPr="00B334C1">
        <w:rPr>
          <w:b/>
          <w:iCs/>
          <w:szCs w:val="16"/>
          <w:lang w:val="en-GB" w:eastAsia="ko-KR"/>
        </w:rPr>
        <w:t xml:space="preserve">: </w:t>
      </w:r>
      <w:r w:rsidR="00DF4522">
        <w:rPr>
          <w:b/>
          <w:iCs/>
          <w:szCs w:val="16"/>
          <w:lang w:val="en-GB" w:eastAsia="ko-KR"/>
        </w:rPr>
        <w:t>introduce multiple QCL references</w:t>
      </w:r>
      <w:r w:rsidR="001E5096">
        <w:rPr>
          <w:b/>
          <w:iCs/>
          <w:szCs w:val="16"/>
          <w:lang w:val="en-GB" w:eastAsia="ko-KR"/>
        </w:rPr>
        <w:t xml:space="preserve"> RSs </w:t>
      </w:r>
      <w:r w:rsidR="00DF4522">
        <w:rPr>
          <w:b/>
          <w:iCs/>
          <w:szCs w:val="16"/>
          <w:lang w:val="en-GB" w:eastAsia="ko-KR"/>
        </w:rPr>
        <w:t>and TCI states for CSI-RS/TRS.</w:t>
      </w:r>
    </w:p>
    <w:p w14:paraId="7E946BB4" w14:textId="77777777" w:rsidR="00D251C0" w:rsidRPr="00272777" w:rsidRDefault="00D251C0" w:rsidP="00856330">
      <w:pPr>
        <w:jc w:val="both"/>
        <w:rPr>
          <w:lang w:val="en-GB"/>
        </w:rPr>
      </w:pPr>
    </w:p>
    <w:p w14:paraId="602D7183" w14:textId="1BF001F6" w:rsidR="002764DD" w:rsidRDefault="00000CA4" w:rsidP="002764DD">
      <w:pPr>
        <w:pStyle w:val="Heading1"/>
        <w:rPr>
          <w:lang w:val="en-US"/>
        </w:rPr>
      </w:pPr>
      <w:r>
        <w:rPr>
          <w:lang w:val="en-US"/>
        </w:rPr>
        <w:t>Doppler shift pre-compensation</w:t>
      </w:r>
    </w:p>
    <w:p w14:paraId="469E71FF" w14:textId="5548B51F" w:rsidR="008F184D" w:rsidRDefault="008F184D" w:rsidP="008F184D">
      <w:pPr>
        <w:jc w:val="both"/>
        <w:rPr>
          <w:lang w:eastAsia="zh-CN"/>
        </w:rPr>
      </w:pPr>
      <w:r>
        <w:rPr>
          <w:lang w:eastAsia="zh-CN"/>
        </w:rPr>
        <w:t>Doppler shift pre-compensation is a network-based solution in which network determines the UE downlink Doppler shift frequency experienced from each RRH (e.g. by using the UE uplink signals) and the</w:t>
      </w:r>
      <w:r w:rsidR="006623B3">
        <w:rPr>
          <w:lang w:eastAsia="zh-CN"/>
        </w:rPr>
        <w:t>n</w:t>
      </w:r>
      <w:r>
        <w:rPr>
          <w:lang w:eastAsia="zh-CN"/>
        </w:rPr>
        <w:t xml:space="preserve"> compensates DL transmission</w:t>
      </w:r>
      <w:r w:rsidR="006623B3">
        <w:rPr>
          <w:lang w:eastAsia="zh-CN"/>
        </w:rPr>
        <w:t xml:space="preserve"> from each RRH by the corresponding Doppler frequency shift</w:t>
      </w:r>
      <w:r>
        <w:rPr>
          <w:lang w:eastAsia="zh-CN"/>
        </w:rPr>
        <w:t>. This mechanism should help improving the DL throughput as theoretically, the received DL signal from each RRH should have almost zero Doppler shift and small Doppler spread as compared to no compensation scheme.</w:t>
      </w:r>
    </w:p>
    <w:p w14:paraId="5D98CD50" w14:textId="20F669BE" w:rsidR="00C11B79" w:rsidRDefault="006623B3" w:rsidP="008F184D">
      <w:pPr>
        <w:jc w:val="both"/>
        <w:rPr>
          <w:lang w:eastAsia="zh-CN"/>
        </w:rPr>
      </w:pPr>
      <w:r>
        <w:rPr>
          <w:lang w:eastAsia="zh-CN"/>
        </w:rPr>
        <w:t xml:space="preserve">To get some understanding of the </w:t>
      </w:r>
      <w:r w:rsidR="00C11B79">
        <w:rPr>
          <w:lang w:eastAsia="zh-CN"/>
        </w:rPr>
        <w:t>upper bound gain</w:t>
      </w:r>
      <w:r>
        <w:rPr>
          <w:lang w:eastAsia="zh-CN"/>
        </w:rPr>
        <w:t xml:space="preserve"> of such scheme, we did a link-level study with similar setup described earlier and detailed </w:t>
      </w:r>
      <w:r w:rsidR="00FC73F6">
        <w:rPr>
          <w:lang w:eastAsia="zh-CN"/>
        </w:rPr>
        <w:t xml:space="preserve">at  </w:t>
      </w:r>
      <w:r w:rsidR="00FC73F6">
        <w:rPr>
          <w:lang w:eastAsia="zh-CN"/>
        </w:rPr>
        <w:fldChar w:fldCharType="begin"/>
      </w:r>
      <w:r w:rsidR="00FC73F6">
        <w:rPr>
          <w:lang w:eastAsia="zh-CN"/>
        </w:rPr>
        <w:instrText xml:space="preserve"> REF _Ref47723298 \h </w:instrText>
      </w:r>
      <w:r w:rsidR="00FC73F6">
        <w:rPr>
          <w:lang w:eastAsia="zh-CN"/>
        </w:rPr>
      </w:r>
      <w:r w:rsidR="00FC73F6">
        <w:rPr>
          <w:lang w:eastAsia="zh-CN"/>
        </w:rPr>
        <w:fldChar w:fldCharType="separate"/>
      </w:r>
      <w:r w:rsidR="007E64DE" w:rsidRPr="007A7C8F">
        <w:t xml:space="preserve">Table </w:t>
      </w:r>
      <w:r w:rsidR="007E64DE">
        <w:rPr>
          <w:noProof/>
        </w:rPr>
        <w:t>2</w:t>
      </w:r>
      <w:r w:rsidR="00FC73F6">
        <w:rPr>
          <w:lang w:eastAsia="zh-CN"/>
        </w:rPr>
        <w:fldChar w:fldCharType="end"/>
      </w:r>
      <w:r w:rsidR="00FC73F6">
        <w:rPr>
          <w:lang w:eastAsia="zh-CN"/>
        </w:rPr>
        <w:t xml:space="preserve"> in the </w:t>
      </w:r>
      <w:r>
        <w:rPr>
          <w:lang w:eastAsia="zh-CN"/>
        </w:rPr>
        <w:t>appendix</w:t>
      </w:r>
      <w:r>
        <w:rPr>
          <w:lang w:eastAsia="zh-CN"/>
        </w:rPr>
        <w:t>.</w:t>
      </w:r>
      <w:bookmarkStart w:id="8" w:name="_GoBack"/>
      <w:bookmarkEnd w:id="8"/>
      <w:r>
        <w:rPr>
          <w:lang w:eastAsia="zh-CN"/>
        </w:rPr>
        <w:t xml:space="preserve"> </w:t>
      </w:r>
      <w:r w:rsidR="00C11B79">
        <w:rPr>
          <w:lang w:eastAsia="zh-CN"/>
        </w:rPr>
        <w:t xml:space="preserve">We compared the performance of both non-transparent SFN and DPS with pre-compensation against their equivalent baseline without compensation. </w:t>
      </w:r>
      <w:r w:rsidR="00FC73F6">
        <w:rPr>
          <w:lang w:eastAsia="zh-CN"/>
        </w:rPr>
        <w:fldChar w:fldCharType="begin"/>
      </w:r>
      <w:r w:rsidR="00FC73F6">
        <w:rPr>
          <w:lang w:eastAsia="zh-CN"/>
        </w:rPr>
        <w:instrText xml:space="preserve"> REF _Ref47723569 \h </w:instrText>
      </w:r>
      <w:r w:rsidR="00FC73F6">
        <w:rPr>
          <w:lang w:eastAsia="zh-CN"/>
        </w:rPr>
      </w:r>
      <w:r w:rsidR="00FC73F6">
        <w:rPr>
          <w:lang w:eastAsia="zh-CN"/>
        </w:rPr>
        <w:fldChar w:fldCharType="separate"/>
      </w:r>
      <w:r w:rsidR="007E64DE" w:rsidRPr="00946681">
        <w:t xml:space="preserve">Figure </w:t>
      </w:r>
      <w:r w:rsidR="007E64DE">
        <w:rPr>
          <w:noProof/>
        </w:rPr>
        <w:t>4</w:t>
      </w:r>
      <w:r w:rsidR="007E64DE">
        <w:noBreakHyphen/>
      </w:r>
      <w:r w:rsidR="007E64DE">
        <w:rPr>
          <w:noProof/>
        </w:rPr>
        <w:t>1</w:t>
      </w:r>
      <w:r w:rsidR="00FC73F6">
        <w:rPr>
          <w:lang w:eastAsia="zh-CN"/>
        </w:rPr>
        <w:fldChar w:fldCharType="end"/>
      </w:r>
      <w:r w:rsidR="00C11B79">
        <w:rPr>
          <w:lang w:eastAsia="zh-CN"/>
        </w:rPr>
        <w:t>shows the simulation results at each track location with fixed CNR = 10 at reference point.</w:t>
      </w:r>
    </w:p>
    <w:p w14:paraId="21DBC8CB" w14:textId="77777777" w:rsidR="00946681" w:rsidRDefault="00946681" w:rsidP="00946681">
      <w:pPr>
        <w:keepNext/>
        <w:jc w:val="center"/>
      </w:pPr>
      <w:r w:rsidRPr="00946681">
        <w:rPr>
          <w:noProof/>
          <w:lang w:eastAsia="zh-CN"/>
        </w:rPr>
        <w:lastRenderedPageBreak/>
        <w:drawing>
          <wp:inline distT="0" distB="0" distL="0" distR="0" wp14:anchorId="3E01F492" wp14:editId="5199E726">
            <wp:extent cx="3359622" cy="2514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59622" cy="2514600"/>
                    </a:xfrm>
                    <a:prstGeom prst="rect">
                      <a:avLst/>
                    </a:prstGeom>
                    <a:noFill/>
                    <a:ln>
                      <a:noFill/>
                    </a:ln>
                  </pic:spPr>
                </pic:pic>
              </a:graphicData>
            </a:graphic>
          </wp:inline>
        </w:drawing>
      </w:r>
    </w:p>
    <w:p w14:paraId="4D921E09" w14:textId="7E43F0C4" w:rsidR="008F184D" w:rsidRPr="00946681" w:rsidRDefault="00946681" w:rsidP="00946681">
      <w:pPr>
        <w:pStyle w:val="Caption"/>
        <w:jc w:val="center"/>
        <w:rPr>
          <w:color w:val="auto"/>
          <w:lang w:eastAsia="zh-CN"/>
        </w:rPr>
      </w:pPr>
      <w:bookmarkStart w:id="9" w:name="_Ref47723569"/>
      <w:bookmarkStart w:id="10" w:name="_Ref47723564"/>
      <w:r w:rsidRPr="00946681">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4</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3E39B6">
        <w:rPr>
          <w:noProof/>
          <w:color w:val="auto"/>
        </w:rPr>
        <w:t>1</w:t>
      </w:r>
      <w:r w:rsidR="003E39B6">
        <w:rPr>
          <w:color w:val="auto"/>
        </w:rPr>
        <w:fldChar w:fldCharType="end"/>
      </w:r>
      <w:bookmarkEnd w:id="9"/>
      <w:r w:rsidRPr="00946681">
        <w:rPr>
          <w:color w:val="auto"/>
        </w:rPr>
        <w:t xml:space="preserve">: Throughput </w:t>
      </w:r>
      <w:r>
        <w:rPr>
          <w:color w:val="auto"/>
        </w:rPr>
        <w:t>improvement</w:t>
      </w:r>
      <w:r w:rsidRPr="00946681">
        <w:rPr>
          <w:color w:val="auto"/>
        </w:rPr>
        <w:t xml:space="preserve"> with Doppler shift pre-compensation</w:t>
      </w:r>
      <w:bookmarkEnd w:id="10"/>
    </w:p>
    <w:p w14:paraId="3DB154EC" w14:textId="2A47EC66" w:rsidR="00946681" w:rsidRDefault="00946681" w:rsidP="00C11B79">
      <w:pPr>
        <w:rPr>
          <w:lang w:eastAsia="zh-CN"/>
        </w:rPr>
      </w:pPr>
    </w:p>
    <w:p w14:paraId="748E3D16" w14:textId="0E40879E" w:rsidR="00C05A03" w:rsidRDefault="007E513D" w:rsidP="007E513D">
      <w:pPr>
        <w:jc w:val="both"/>
        <w:rPr>
          <w:lang w:eastAsia="zh-CN"/>
        </w:rPr>
      </w:pPr>
      <w:r>
        <w:rPr>
          <w:lang w:eastAsia="zh-CN"/>
        </w:rPr>
        <w:t xml:space="preserve">Additionally, we evaluated the average throughput across track points with pre-compensation at different </w:t>
      </w:r>
      <w:r w:rsidR="00963F19">
        <w:rPr>
          <w:lang w:eastAsia="zh-CN"/>
        </w:rPr>
        <w:t>CNR and</w:t>
      </w:r>
      <w:r>
        <w:rPr>
          <w:lang w:eastAsia="zh-CN"/>
        </w:rPr>
        <w:t xml:space="preserve"> results are shown in </w:t>
      </w:r>
      <w:r w:rsidR="00FC73F6">
        <w:rPr>
          <w:lang w:eastAsia="zh-CN"/>
        </w:rPr>
        <w:fldChar w:fldCharType="begin"/>
      </w:r>
      <w:r w:rsidR="00FC73F6">
        <w:rPr>
          <w:lang w:eastAsia="zh-CN"/>
        </w:rPr>
        <w:instrText xml:space="preserve"> REF _Ref47723590 \h </w:instrText>
      </w:r>
      <w:r w:rsidR="00FC73F6">
        <w:rPr>
          <w:lang w:eastAsia="zh-CN"/>
        </w:rPr>
      </w:r>
      <w:r w:rsidR="00FC73F6">
        <w:rPr>
          <w:lang w:eastAsia="zh-CN"/>
        </w:rPr>
        <w:fldChar w:fldCharType="separate"/>
      </w:r>
      <w:r w:rsidR="007E64DE" w:rsidRPr="0003304C">
        <w:t xml:space="preserve">Figure </w:t>
      </w:r>
      <w:r w:rsidR="007E64DE">
        <w:rPr>
          <w:noProof/>
        </w:rPr>
        <w:t>4</w:t>
      </w:r>
      <w:r w:rsidR="007E64DE" w:rsidRPr="0003304C">
        <w:noBreakHyphen/>
      </w:r>
      <w:r w:rsidR="007E64DE">
        <w:rPr>
          <w:noProof/>
        </w:rPr>
        <w:t>2</w:t>
      </w:r>
      <w:r w:rsidR="00FC73F6">
        <w:rPr>
          <w:lang w:eastAsia="zh-CN"/>
        </w:rPr>
        <w:fldChar w:fldCharType="end"/>
      </w:r>
      <w:r w:rsidR="0003304C">
        <w:rPr>
          <w:lang w:eastAsia="zh-CN"/>
        </w:rPr>
        <w:t xml:space="preserve"> </w:t>
      </w:r>
      <w:r>
        <w:rPr>
          <w:lang w:eastAsia="zh-CN"/>
        </w:rPr>
        <w:t xml:space="preserve">with ideal tracking loops </w:t>
      </w:r>
      <w:r w:rsidR="00B82540">
        <w:rPr>
          <w:lang w:eastAsia="zh-CN"/>
        </w:rPr>
        <w:t>and no</w:t>
      </w:r>
      <w:r>
        <w:rPr>
          <w:lang w:eastAsia="zh-CN"/>
        </w:rPr>
        <w:t xml:space="preserve"> residual CFO error</w:t>
      </w:r>
      <w:r w:rsidR="00B82540">
        <w:rPr>
          <w:lang w:eastAsia="zh-CN"/>
        </w:rPr>
        <w:t>.</w:t>
      </w:r>
      <w:r>
        <w:rPr>
          <w:lang w:eastAsia="zh-CN"/>
        </w:rPr>
        <w:t xml:space="preserve"> </w:t>
      </w:r>
    </w:p>
    <w:p w14:paraId="7C808725" w14:textId="77777777" w:rsidR="00B82540" w:rsidRDefault="00B82540" w:rsidP="00B82540">
      <w:pPr>
        <w:jc w:val="center"/>
      </w:pPr>
      <w:r w:rsidRPr="0003304C">
        <w:rPr>
          <w:noProof/>
        </w:rPr>
        <w:drawing>
          <wp:inline distT="0" distB="0" distL="0" distR="0" wp14:anchorId="5F54FCFE" wp14:editId="6A7282D2">
            <wp:extent cx="3358304" cy="2514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8304" cy="2514600"/>
                    </a:xfrm>
                    <a:prstGeom prst="rect">
                      <a:avLst/>
                    </a:prstGeom>
                    <a:noFill/>
                    <a:ln>
                      <a:noFill/>
                    </a:ln>
                  </pic:spPr>
                </pic:pic>
              </a:graphicData>
            </a:graphic>
          </wp:inline>
        </w:drawing>
      </w:r>
    </w:p>
    <w:p w14:paraId="5947C56D" w14:textId="24E83D33" w:rsidR="00B82540" w:rsidRDefault="00B82540" w:rsidP="00B82540">
      <w:pPr>
        <w:jc w:val="center"/>
        <w:rPr>
          <w:lang w:eastAsia="zh-CN"/>
        </w:rPr>
      </w:pPr>
      <w:bookmarkStart w:id="11" w:name="_Ref47723590"/>
      <w:r w:rsidRPr="0003304C">
        <w:t xml:space="preserve">Figure </w:t>
      </w:r>
      <w:fldSimple w:instr=" STYLEREF 1 \s ">
        <w:r w:rsidRPr="0003304C">
          <w:rPr>
            <w:noProof/>
          </w:rPr>
          <w:t>4</w:t>
        </w:r>
      </w:fldSimple>
      <w:r w:rsidRPr="0003304C">
        <w:noBreakHyphen/>
      </w:r>
      <w:fldSimple w:instr=" SEQ Figure \* ARABIC \s 1 ">
        <w:r w:rsidRPr="0003304C">
          <w:rPr>
            <w:noProof/>
          </w:rPr>
          <w:t>2</w:t>
        </w:r>
      </w:fldSimple>
      <w:bookmarkEnd w:id="11"/>
      <w:r w:rsidRPr="0003304C">
        <w:t>: Average throughput vs SNR</w:t>
      </w:r>
    </w:p>
    <w:p w14:paraId="48301D0B" w14:textId="77777777" w:rsidR="00B82540" w:rsidRDefault="00B82540" w:rsidP="00B82540">
      <w:pPr>
        <w:jc w:val="both"/>
        <w:rPr>
          <w:rFonts w:eastAsia="Batang"/>
          <w:b/>
          <w:szCs w:val="24"/>
          <w:u w:val="single"/>
          <w:lang w:val="en-GB"/>
        </w:rPr>
      </w:pPr>
    </w:p>
    <w:p w14:paraId="460D7C51" w14:textId="2CAB718E" w:rsidR="00EF2BFE" w:rsidRDefault="00C05A03" w:rsidP="007E513D">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6758A">
        <w:rPr>
          <w:rFonts w:eastAsia="Batang"/>
          <w:b/>
          <w:noProof/>
          <w:szCs w:val="24"/>
          <w:u w:val="single"/>
          <w:lang w:val="en-GB"/>
        </w:rPr>
        <w:t>8</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EF2BFE">
        <w:rPr>
          <w:b/>
          <w:iCs/>
          <w:szCs w:val="16"/>
          <w:lang w:val="en-GB" w:eastAsia="ko-KR"/>
        </w:rPr>
        <w:t xml:space="preserve">DL </w:t>
      </w:r>
      <w:r>
        <w:rPr>
          <w:b/>
          <w:iCs/>
          <w:szCs w:val="16"/>
          <w:lang w:val="en-GB" w:eastAsia="ko-KR"/>
        </w:rPr>
        <w:t>Doppler shift pre-compensation helps improving</w:t>
      </w:r>
      <w:r w:rsidR="00EF2BFE">
        <w:rPr>
          <w:b/>
          <w:iCs/>
          <w:szCs w:val="16"/>
          <w:lang w:val="en-GB" w:eastAsia="ko-KR"/>
        </w:rPr>
        <w:t xml:space="preserve"> the DL performance; however, the throughput gain is sensitive to the accuracy of Doppler shift estimation and residual CFO error.</w:t>
      </w:r>
    </w:p>
    <w:p w14:paraId="2444D2FB" w14:textId="3105BC63" w:rsidR="007E513D" w:rsidRDefault="00EF2BFE" w:rsidP="002B1F67">
      <w:pPr>
        <w:jc w:val="both"/>
        <w:rPr>
          <w:lang w:eastAsia="zh-CN"/>
        </w:rPr>
      </w:pPr>
      <w:r>
        <w:rPr>
          <w:b/>
          <w:iCs/>
          <w:szCs w:val="16"/>
          <w:lang w:val="en-GB" w:eastAsia="ko-KR"/>
        </w:rPr>
        <w:t xml:space="preserve"> </w:t>
      </w:r>
    </w:p>
    <w:p w14:paraId="7C5C0348" w14:textId="5180A6A2" w:rsidR="009C18A5" w:rsidRDefault="00931EB2" w:rsidP="00946681">
      <w:pPr>
        <w:pStyle w:val="Heading2"/>
        <w:rPr>
          <w:lang w:eastAsia="zh-CN"/>
        </w:rPr>
      </w:pPr>
      <w:r>
        <w:rPr>
          <w:lang w:eastAsia="zh-CN"/>
        </w:rPr>
        <w:t xml:space="preserve">Procedure </w:t>
      </w:r>
      <w:r w:rsidR="0033243B">
        <w:rPr>
          <w:lang w:eastAsia="zh-CN"/>
        </w:rPr>
        <w:t xml:space="preserve">and indication </w:t>
      </w:r>
      <w:r>
        <w:rPr>
          <w:lang w:eastAsia="zh-CN"/>
        </w:rPr>
        <w:t>DL Doppler shift pre-compensation</w:t>
      </w:r>
    </w:p>
    <w:p w14:paraId="4B558AFA" w14:textId="1BDD54D7" w:rsidR="009C18A5" w:rsidRDefault="009C18A5" w:rsidP="009C18A5">
      <w:pPr>
        <w:keepNext/>
        <w:jc w:val="both"/>
      </w:pPr>
      <w:r>
        <w:fldChar w:fldCharType="begin"/>
      </w:r>
      <w:r>
        <w:instrText xml:space="preserve"> REF _Ref47528374 \h  \* MERGEFORMAT </w:instrText>
      </w:r>
      <w:r>
        <w:fldChar w:fldCharType="separate"/>
      </w:r>
      <w:r w:rsidR="00A31AA9" w:rsidRPr="001E5096">
        <w:t xml:space="preserve">Figure </w:t>
      </w:r>
      <w:r w:rsidR="00A31AA9">
        <w:rPr>
          <w:noProof/>
        </w:rPr>
        <w:t>4</w:t>
      </w:r>
      <w:r w:rsidR="00A31AA9">
        <w:rPr>
          <w:noProof/>
        </w:rPr>
        <w:noBreakHyphen/>
        <w:t>3</w:t>
      </w:r>
      <w:r>
        <w:fldChar w:fldCharType="end"/>
      </w:r>
      <w:r>
        <w:t xml:space="preserve"> shows an example of our views on the Doppler shift pre-compensation framework. Each TRP transmits </w:t>
      </w:r>
      <w:r w:rsidR="00FE6727">
        <w:t xml:space="preserve">the periodic </w:t>
      </w:r>
      <w:r>
        <w:t>DL TRS to enable the UE to estimate the Doppler shift for each link</w:t>
      </w:r>
      <w:r w:rsidR="00FE6727">
        <w:t xml:space="preserve"> as UE inside the train moves along the train track. </w:t>
      </w:r>
      <w:r>
        <w:t xml:space="preserve">The network dynamically indicates to the UE whether the DL SFNed PDSCH is Doppler pre-compensated or not. </w:t>
      </w:r>
      <w:r w:rsidR="00FC73F6">
        <w:t>And t</w:t>
      </w:r>
      <w:r>
        <w:t xml:space="preserve">he UE can indicate to the network the </w:t>
      </w:r>
      <w:r w:rsidR="00FE6727">
        <w:t xml:space="preserve">estimated </w:t>
      </w:r>
      <w:r>
        <w:t xml:space="preserve">Doppler shifts of the DL transmission from each TRP. This is can </w:t>
      </w:r>
      <w:r w:rsidR="00FC73F6">
        <w:t>done</w:t>
      </w:r>
      <w:r>
        <w:t xml:space="preserve"> implicitly through the modulation of the center frequency of the UL transmission or explicitly as part of the CSI report. More details are discussed in section </w:t>
      </w:r>
      <w:r>
        <w:fldChar w:fldCharType="begin"/>
      </w:r>
      <w:r>
        <w:instrText xml:space="preserve"> REF _Ref47528681 \w \h </w:instrText>
      </w:r>
      <w:r>
        <w:fldChar w:fldCharType="separate"/>
      </w:r>
      <w:r>
        <w:t>4.2</w:t>
      </w:r>
      <w:r>
        <w:fldChar w:fldCharType="end"/>
      </w:r>
      <w:r>
        <w:t xml:space="preserve">. Network </w:t>
      </w:r>
      <w:r w:rsidR="00FE6727">
        <w:t xml:space="preserve">can </w:t>
      </w:r>
      <w:r>
        <w:t xml:space="preserve">then pre-compensate the </w:t>
      </w:r>
      <w:r>
        <w:lastRenderedPageBreak/>
        <w:t xml:space="preserve">DL </w:t>
      </w:r>
      <w:r w:rsidR="00FE6727">
        <w:t>transmission per each TRP as well as indicates to the UE that DL transmission is pre-compensated.</w:t>
      </w:r>
      <w:r w:rsidR="003C1389">
        <w:t xml:space="preserve"> In FR2, the pre-compensation </w:t>
      </w:r>
      <w:r w:rsidR="00C75C0A">
        <w:t xml:space="preserve">can be specific to a </w:t>
      </w:r>
      <w:r w:rsidR="003C1389">
        <w:t>beam (e.g., SSB) per TRP.</w:t>
      </w:r>
    </w:p>
    <w:p w14:paraId="36AA3354" w14:textId="564DA912" w:rsidR="0033243B" w:rsidRDefault="0033243B" w:rsidP="0033243B">
      <w:pPr>
        <w:keepNext/>
        <w:jc w:val="center"/>
      </w:pPr>
      <w:r>
        <w:object w:dxaOrig="7936" w:dyaOrig="5658" w14:anchorId="0494048A">
          <v:shape id="_x0000_i1031" type="#_x0000_t75" style="width:396.8pt;height:282.45pt" o:ole="">
            <v:imagedata r:id="rId32" o:title=""/>
          </v:shape>
          <o:OLEObject Type="Embed" ProgID="Visio.Drawing.11" ShapeID="_x0000_i1031" DrawAspect="Content" ObjectID="_1658339388" r:id="rId33"/>
        </w:object>
      </w:r>
    </w:p>
    <w:p w14:paraId="66D9F280" w14:textId="364E4626" w:rsidR="0033243B" w:rsidRPr="001E5096" w:rsidRDefault="0033243B" w:rsidP="0033243B">
      <w:pPr>
        <w:pStyle w:val="Caption"/>
        <w:jc w:val="center"/>
        <w:rPr>
          <w:color w:val="auto"/>
        </w:rPr>
      </w:pPr>
      <w:bookmarkStart w:id="12" w:name="_Ref47528374"/>
      <w:bookmarkStart w:id="13" w:name="_Ref47687221"/>
      <w:r w:rsidRPr="001E5096">
        <w:rPr>
          <w:color w:val="auto"/>
        </w:rPr>
        <w:t xml:space="preserve">Figure </w:t>
      </w:r>
      <w:r w:rsidR="003E39B6">
        <w:rPr>
          <w:color w:val="auto"/>
        </w:rPr>
        <w:fldChar w:fldCharType="begin"/>
      </w:r>
      <w:r w:rsidR="003E39B6">
        <w:rPr>
          <w:color w:val="auto"/>
        </w:rPr>
        <w:instrText xml:space="preserve"> STYLEREF 1 \s </w:instrText>
      </w:r>
      <w:r w:rsidR="003E39B6">
        <w:rPr>
          <w:color w:val="auto"/>
        </w:rPr>
        <w:fldChar w:fldCharType="separate"/>
      </w:r>
      <w:r w:rsidR="003E39B6">
        <w:rPr>
          <w:noProof/>
          <w:color w:val="auto"/>
        </w:rPr>
        <w:t>4</w:t>
      </w:r>
      <w:r w:rsidR="003E39B6">
        <w:rPr>
          <w:color w:val="auto"/>
        </w:rPr>
        <w:fldChar w:fldCharType="end"/>
      </w:r>
      <w:r w:rsidR="003E39B6">
        <w:rPr>
          <w:color w:val="auto"/>
        </w:rPr>
        <w:noBreakHyphen/>
      </w:r>
      <w:r w:rsidR="003E39B6">
        <w:rPr>
          <w:color w:val="auto"/>
        </w:rPr>
        <w:fldChar w:fldCharType="begin"/>
      </w:r>
      <w:r w:rsidR="003E39B6">
        <w:rPr>
          <w:color w:val="auto"/>
        </w:rPr>
        <w:instrText xml:space="preserve"> SEQ Figure \* ARABIC \s 1 </w:instrText>
      </w:r>
      <w:r w:rsidR="003E39B6">
        <w:rPr>
          <w:color w:val="auto"/>
        </w:rPr>
        <w:fldChar w:fldCharType="separate"/>
      </w:r>
      <w:r w:rsidR="00A31AA9">
        <w:rPr>
          <w:noProof/>
          <w:color w:val="auto"/>
        </w:rPr>
        <w:t>3</w:t>
      </w:r>
      <w:r w:rsidR="003E39B6">
        <w:rPr>
          <w:color w:val="auto"/>
        </w:rPr>
        <w:fldChar w:fldCharType="end"/>
      </w:r>
      <w:bookmarkEnd w:id="12"/>
      <w:r w:rsidRPr="001E5096">
        <w:rPr>
          <w:color w:val="auto"/>
        </w:rPr>
        <w:t xml:space="preserve"> Doppler Shift pre-compensation</w:t>
      </w:r>
      <w:bookmarkEnd w:id="13"/>
    </w:p>
    <w:p w14:paraId="06DDC928" w14:textId="6C9FEEB9" w:rsidR="009C18A5" w:rsidRDefault="009C18A5" w:rsidP="009C18A5">
      <w:pPr>
        <w:rPr>
          <w:lang w:val="en-GB" w:eastAsia="zh-CN"/>
        </w:rPr>
      </w:pPr>
    </w:p>
    <w:p w14:paraId="36706760" w14:textId="318D4981" w:rsidR="00931EB2" w:rsidRDefault="00931EB2" w:rsidP="0033243B">
      <w:pPr>
        <w:pStyle w:val="Heading2"/>
        <w:rPr>
          <w:lang w:eastAsia="zh-CN"/>
        </w:rPr>
      </w:pPr>
      <w:bookmarkStart w:id="14" w:name="_Ref47528681"/>
      <w:r>
        <w:rPr>
          <w:lang w:eastAsia="zh-CN"/>
        </w:rPr>
        <w:t xml:space="preserve">UE </w:t>
      </w:r>
      <w:r w:rsidR="00B204B0">
        <w:rPr>
          <w:lang w:eastAsia="zh-CN"/>
        </w:rPr>
        <w:t>indication</w:t>
      </w:r>
      <w:r>
        <w:rPr>
          <w:lang w:eastAsia="zh-CN"/>
        </w:rPr>
        <w:t xml:space="preserve"> of</w:t>
      </w:r>
      <w:r w:rsidR="00B204B0">
        <w:rPr>
          <w:lang w:eastAsia="zh-CN"/>
        </w:rPr>
        <w:t xml:space="preserve"> </w:t>
      </w:r>
      <w:r>
        <w:rPr>
          <w:lang w:eastAsia="zh-CN"/>
        </w:rPr>
        <w:t xml:space="preserve">Doppler shift </w:t>
      </w:r>
      <w:r w:rsidR="00280222">
        <w:rPr>
          <w:lang w:eastAsia="zh-CN"/>
        </w:rPr>
        <w:t>per-TRP</w:t>
      </w:r>
      <w:bookmarkEnd w:id="14"/>
    </w:p>
    <w:p w14:paraId="31761884" w14:textId="4F9CE320" w:rsidR="00601297" w:rsidRDefault="00601297" w:rsidP="003529C4">
      <w:pPr>
        <w:snapToGrid w:val="0"/>
        <w:spacing w:before="120" w:afterLines="50" w:after="120"/>
        <w:jc w:val="both"/>
      </w:pPr>
      <w:r>
        <w:t xml:space="preserve">To enable Doppler shift pre-compensation, the two (or more) </w:t>
      </w:r>
      <w:r w:rsidRPr="00351778">
        <w:rPr>
          <w:rFonts w:hint="eastAsia"/>
        </w:rPr>
        <w:t>TRP</w:t>
      </w:r>
      <w:r>
        <w:t xml:space="preserve">s needs to </w:t>
      </w:r>
      <w:r w:rsidR="00FC73F6">
        <w:t>konw</w:t>
      </w:r>
      <w:r>
        <w:t xml:space="preserve"> from the UE UL transmission </w:t>
      </w:r>
      <w:r w:rsidR="0079494D">
        <w:t xml:space="preserve">the DL doppler shifts </w:t>
      </w:r>
      <w:r w:rsidR="007E64DE">
        <w:t xml:space="preserve">estimated by the UE </w:t>
      </w:r>
      <w:r w:rsidR="0079494D">
        <w:t xml:space="preserve">from the DL TRS(s). However, this requires having a common understanding between the network and the how the UE is modulating the center frequency of the UL transmission. </w:t>
      </w:r>
      <w:r w:rsidR="0062345E">
        <w:t xml:space="preserve">If such enhancement proved to be beneficial and improve the DL performance, RAN1 should discuss how to specify the association and proper QCL assumptions between the UL signal (e.g. SRS, PUSCH) and the DL TRS(s). </w:t>
      </w:r>
    </w:p>
    <w:p w14:paraId="41BB5E7F" w14:textId="4B443E36" w:rsidR="00B204B0" w:rsidRPr="00B204B0" w:rsidRDefault="00B204B0" w:rsidP="003529C4">
      <w:pPr>
        <w:jc w:val="both"/>
        <w:rPr>
          <w:lang w:eastAsia="zh-CN"/>
        </w:rPr>
      </w:pPr>
      <w:r>
        <w:rPr>
          <w:lang w:eastAsia="zh-CN"/>
        </w:rPr>
        <w:t xml:space="preserve">An alternative approach could be introduced </w:t>
      </w:r>
      <w:r w:rsidR="007E64DE">
        <w:rPr>
          <w:lang w:eastAsia="zh-CN"/>
        </w:rPr>
        <w:t>where</w:t>
      </w:r>
      <w:r>
        <w:rPr>
          <w:lang w:eastAsia="zh-CN"/>
        </w:rPr>
        <w:t xml:space="preserve"> the UE explicit</w:t>
      </w:r>
      <w:r w:rsidR="007E64DE">
        <w:rPr>
          <w:lang w:eastAsia="zh-CN"/>
        </w:rPr>
        <w:t>ly</w:t>
      </w:r>
      <w:r>
        <w:rPr>
          <w:lang w:eastAsia="zh-CN"/>
        </w:rPr>
        <w:t xml:space="preserve"> report the Doppler shift as part of the</w:t>
      </w:r>
      <w:r w:rsidR="003529C4">
        <w:rPr>
          <w:lang w:eastAsia="zh-CN"/>
        </w:rPr>
        <w:t xml:space="preserve"> </w:t>
      </w:r>
      <w:r>
        <w:rPr>
          <w:lang w:eastAsia="zh-CN"/>
        </w:rPr>
        <w:t>CSI reporting to gNB. The current framework of CSI report triggering, and transmission can be utilized with an added report quantity of Doppler shift that the UE can estimate from the transparent DL TRS or SSB.</w:t>
      </w:r>
    </w:p>
    <w:p w14:paraId="3ACBDBCB" w14:textId="00C61503" w:rsidR="00601297" w:rsidRPr="0033243B" w:rsidRDefault="007E64DE" w:rsidP="0033243B">
      <w:pPr>
        <w:rPr>
          <w:lang w:val="en-GB" w:eastAsia="zh-CN"/>
        </w:rPr>
      </w:pPr>
      <w:r w:rsidRPr="00B334C1">
        <w:rPr>
          <w:rFonts w:eastAsia="Batang"/>
          <w:b/>
          <w:szCs w:val="24"/>
          <w:u w:val="single"/>
          <w:lang w:val="en-GB"/>
        </w:rPr>
        <w:t xml:space="preserve">Proposal </w:t>
      </w:r>
      <w:r w:rsidRPr="00B334C1">
        <w:rPr>
          <w:rFonts w:eastAsia="Batang"/>
          <w:b/>
          <w:szCs w:val="24"/>
          <w:u w:val="single"/>
          <w:lang w:val="en-GB"/>
        </w:rPr>
        <w:fldChar w:fldCharType="begin"/>
      </w:r>
      <w:r w:rsidRPr="00B334C1">
        <w:rPr>
          <w:rFonts w:eastAsia="Batang"/>
          <w:b/>
          <w:szCs w:val="24"/>
          <w:u w:val="single"/>
          <w:lang w:val="en-GB"/>
        </w:rPr>
        <w:instrText xml:space="preserve"> seq prop </w:instrText>
      </w:r>
      <w:r w:rsidRPr="00B334C1">
        <w:rPr>
          <w:rFonts w:eastAsia="Batang"/>
          <w:b/>
          <w:szCs w:val="24"/>
          <w:u w:val="single"/>
          <w:lang w:val="en-GB"/>
        </w:rPr>
        <w:fldChar w:fldCharType="separate"/>
      </w:r>
      <w:r>
        <w:rPr>
          <w:rFonts w:eastAsia="Batang"/>
          <w:b/>
          <w:noProof/>
          <w:szCs w:val="24"/>
          <w:u w:val="single"/>
          <w:lang w:val="en-GB"/>
        </w:rPr>
        <w:t>5</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UE indication of  the DL Doppler shift can be done implicitly by the modulating the centre frequency of the UL transmission by the DL Doppler shift(s) or explicitly as part of the CSI report.</w:t>
      </w:r>
    </w:p>
    <w:p w14:paraId="3DA9BE90" w14:textId="77777777" w:rsidR="007E64DE" w:rsidRPr="0033243B" w:rsidRDefault="007E64DE" w:rsidP="0033243B">
      <w:pPr>
        <w:rPr>
          <w:lang w:val="en-GB" w:eastAsia="zh-CN"/>
        </w:rPr>
      </w:pPr>
    </w:p>
    <w:p w14:paraId="5C4E8F5B" w14:textId="74386D25" w:rsidR="0033243B" w:rsidRDefault="00931EB2" w:rsidP="00835D93">
      <w:pPr>
        <w:pStyle w:val="Heading2"/>
      </w:pPr>
      <w:r w:rsidRPr="00931EB2">
        <w:rPr>
          <w:lang w:eastAsia="zh-CN"/>
        </w:rPr>
        <w:t>QCL</w:t>
      </w:r>
      <w:r w:rsidR="001A0575">
        <w:rPr>
          <w:lang w:eastAsia="zh-CN"/>
        </w:rPr>
        <w:t xml:space="preserve"> between RSs</w:t>
      </w:r>
      <w:r w:rsidRPr="00931EB2">
        <w:rPr>
          <w:lang w:eastAsia="zh-CN"/>
        </w:rPr>
        <w:t xml:space="preserve"> </w:t>
      </w:r>
      <w:r w:rsidR="001A0575">
        <w:rPr>
          <w:lang w:eastAsia="zh-CN"/>
        </w:rPr>
        <w:t>with Doppler shift pre-compensation</w:t>
      </w:r>
    </w:p>
    <w:p w14:paraId="102DD371" w14:textId="332D2E72" w:rsidR="001A0575" w:rsidRDefault="000D7DEC" w:rsidP="001A0575">
      <w:pPr>
        <w:jc w:val="both"/>
      </w:pPr>
      <w:r>
        <w:t xml:space="preserve">One of the advantages of </w:t>
      </w:r>
      <w:r w:rsidR="001A0575">
        <w:t>gNB</w:t>
      </w:r>
      <w:r>
        <w:t xml:space="preserve"> Doppler shift pre-compensation is </w:t>
      </w:r>
      <w:r w:rsidR="001A0575">
        <w:t>the</w:t>
      </w:r>
      <w:r>
        <w:t xml:space="preserve"> </w:t>
      </w:r>
      <w:r w:rsidR="002B1F67">
        <w:t xml:space="preserve">reduction of the overall Doppler spread and also </w:t>
      </w:r>
      <w:r w:rsidR="001A0575">
        <w:t>the</w:t>
      </w:r>
      <w:r>
        <w:t xml:space="preserve"> </w:t>
      </w:r>
      <w:r w:rsidR="002B1F67">
        <w:t xml:space="preserve">almost </w:t>
      </w:r>
      <w:r>
        <w:t>symmetric profile of the Doppler spectrum</w:t>
      </w:r>
      <w:r w:rsidR="001A0575">
        <w:t xml:space="preserve"> </w:t>
      </w:r>
      <w:r w:rsidR="002B1F67">
        <w:t>as shown in</w:t>
      </w:r>
      <w:r w:rsidR="001A0575">
        <w:t xml:space="preserve"> </w:t>
      </w:r>
      <w:r w:rsidR="002B1F67">
        <w:fldChar w:fldCharType="begin"/>
      </w:r>
      <w:r w:rsidR="002B1F67">
        <w:instrText xml:space="preserve"> REF _Ref47691052 \h </w:instrText>
      </w:r>
      <w:r w:rsidR="002B1F67">
        <w:fldChar w:fldCharType="separate"/>
      </w:r>
      <w:r w:rsidR="00781DBB" w:rsidRPr="003E39B6">
        <w:t xml:space="preserve">Figure </w:t>
      </w:r>
      <w:r w:rsidR="00781DBB">
        <w:rPr>
          <w:noProof/>
        </w:rPr>
        <w:t>4</w:t>
      </w:r>
      <w:r w:rsidR="00781DBB">
        <w:noBreakHyphen/>
      </w:r>
      <w:r w:rsidR="00781DBB">
        <w:rPr>
          <w:noProof/>
        </w:rPr>
        <w:t>4</w:t>
      </w:r>
      <w:r w:rsidR="002B1F67">
        <w:fldChar w:fldCharType="end"/>
      </w:r>
      <w:r w:rsidR="002B1F67">
        <w:t>.</w:t>
      </w:r>
      <w:r w:rsidR="001A0575">
        <w:t xml:space="preserve">. This helps with improving the orthogonality between the subcarrier and reduces the ICI. Also, it improves the quality of the channel estimation. To keep the QCL relationship between the TRS and the DMRS reference signals, the gNB may also Doppler shift pre-compensate the RS source (i.e. TRS). </w:t>
      </w:r>
    </w:p>
    <w:p w14:paraId="3F5C9FC2" w14:textId="77777777" w:rsidR="00624B6A" w:rsidRDefault="00624B6A" w:rsidP="00624B6A">
      <w:pPr>
        <w:keepNext/>
        <w:jc w:val="center"/>
      </w:pPr>
      <w:r>
        <w:object w:dxaOrig="8767" w:dyaOrig="2336" w14:anchorId="08E474AC">
          <v:shape id="_x0000_i1038" type="#_x0000_t75" style="width:438.35pt;height:117.1pt" o:ole="">
            <v:imagedata r:id="rId34" o:title=""/>
          </v:shape>
          <o:OLEObject Type="Embed" ProgID="Visio.Drawing.11" ShapeID="_x0000_i1038" DrawAspect="Content" ObjectID="_1658339389" r:id="rId35"/>
        </w:object>
      </w:r>
    </w:p>
    <w:p w14:paraId="5F69B4EF" w14:textId="157EBBBE" w:rsidR="00624B6A" w:rsidRPr="003E39B6" w:rsidRDefault="00624B6A" w:rsidP="00624B6A">
      <w:pPr>
        <w:pStyle w:val="Caption"/>
        <w:jc w:val="center"/>
        <w:rPr>
          <w:color w:val="auto"/>
        </w:rPr>
      </w:pPr>
      <w:bookmarkStart w:id="15" w:name="_Ref47691052"/>
      <w:bookmarkStart w:id="16" w:name="_Ref47721438"/>
      <w:r w:rsidRPr="003E39B6">
        <w:rPr>
          <w:color w:val="auto"/>
        </w:rPr>
        <w:t xml:space="preserve">Figure </w:t>
      </w:r>
      <w:r w:rsidR="0003304C">
        <w:rPr>
          <w:color w:val="auto"/>
        </w:rPr>
        <w:fldChar w:fldCharType="begin"/>
      </w:r>
      <w:r w:rsidR="0003304C">
        <w:rPr>
          <w:color w:val="auto"/>
        </w:rPr>
        <w:instrText xml:space="preserve"> STYLEREF 1 \s </w:instrText>
      </w:r>
      <w:r w:rsidR="0003304C">
        <w:rPr>
          <w:color w:val="auto"/>
        </w:rPr>
        <w:fldChar w:fldCharType="separate"/>
      </w:r>
      <w:r w:rsidR="0003304C">
        <w:rPr>
          <w:noProof/>
          <w:color w:val="auto"/>
        </w:rPr>
        <w:t>4</w:t>
      </w:r>
      <w:r w:rsidR="0003304C">
        <w:rPr>
          <w:color w:val="auto"/>
        </w:rPr>
        <w:fldChar w:fldCharType="end"/>
      </w:r>
      <w:r w:rsidR="0003304C">
        <w:rPr>
          <w:color w:val="auto"/>
        </w:rPr>
        <w:noBreakHyphen/>
      </w:r>
      <w:r w:rsidR="0003304C">
        <w:rPr>
          <w:color w:val="auto"/>
        </w:rPr>
        <w:fldChar w:fldCharType="begin"/>
      </w:r>
      <w:r w:rsidR="0003304C">
        <w:rPr>
          <w:color w:val="auto"/>
        </w:rPr>
        <w:instrText xml:space="preserve"> SEQ Figure \* ARABIC \s 1 </w:instrText>
      </w:r>
      <w:r w:rsidR="0003304C">
        <w:rPr>
          <w:color w:val="auto"/>
        </w:rPr>
        <w:fldChar w:fldCharType="separate"/>
      </w:r>
      <w:r w:rsidR="008434EB">
        <w:rPr>
          <w:noProof/>
          <w:color w:val="auto"/>
        </w:rPr>
        <w:t>4</w:t>
      </w:r>
      <w:r w:rsidR="0003304C">
        <w:rPr>
          <w:color w:val="auto"/>
        </w:rPr>
        <w:fldChar w:fldCharType="end"/>
      </w:r>
      <w:bookmarkEnd w:id="15"/>
      <w:r w:rsidRPr="003E39B6">
        <w:rPr>
          <w:color w:val="auto"/>
        </w:rPr>
        <w:t>: Doppler spectrum with gNB Doppler shift pre-compensation</w:t>
      </w:r>
      <w:bookmarkEnd w:id="16"/>
    </w:p>
    <w:p w14:paraId="13AB9CCE" w14:textId="20EF7EBC" w:rsidR="00624B6A" w:rsidRDefault="002B1F67" w:rsidP="00EF2BFE">
      <w:pPr>
        <w:jc w:val="both"/>
      </w:pPr>
      <w:r>
        <w:t xml:space="preserve">There are two issues with TRS pre-compensation. The first one is TRS overhead as two sets of TRS are needed. One set is pre-compensated and associated to DMRS, and the others is not. The UE needs non-compensated TRS to estimate the Doppler shift. The other issue, the pre-compensation breaks the Doppler shift QCL relationship between Doppler shift pre-compensated TRS and SSB. A similar scenario could happen between the DM-RS and CSI-RS/TRS if the NW only pre-compensated the PDSCH while keeping the CSI-RS/TRS uncompensated. </w:t>
      </w:r>
    </w:p>
    <w:p w14:paraId="64464959" w14:textId="079635AF" w:rsidR="00537D2D" w:rsidRDefault="00537D2D" w:rsidP="00011A76">
      <w:pPr>
        <w:jc w:val="both"/>
        <w:rPr>
          <w:rFonts w:eastAsia="Batang"/>
          <w:b/>
          <w:szCs w:val="24"/>
          <w:u w:val="single"/>
          <w:lang w:val="en-GB"/>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6758A">
        <w:rPr>
          <w:rFonts w:eastAsia="Batang"/>
          <w:b/>
          <w:noProof/>
          <w:szCs w:val="24"/>
          <w:u w:val="single"/>
          <w:lang w:val="en-GB"/>
        </w:rPr>
        <w:t>9</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38AC3C3F" w14:textId="234687D9" w:rsidR="00011A76" w:rsidRDefault="00011A76" w:rsidP="00EF2BFE">
      <w:pPr>
        <w:jc w:val="both"/>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6758A">
        <w:rPr>
          <w:rFonts w:eastAsia="Batang"/>
          <w:b/>
          <w:noProof/>
          <w:szCs w:val="24"/>
          <w:u w:val="single"/>
          <w:lang w:val="en-GB"/>
        </w:rPr>
        <w:t>10</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w:t>
      </w:r>
      <w:r w:rsidR="00537D2D">
        <w:rPr>
          <w:b/>
          <w:iCs/>
          <w:szCs w:val="16"/>
          <w:lang w:val="en-GB" w:eastAsia="ko-KR"/>
        </w:rPr>
        <w:t xml:space="preserve">QCL violation may happen with Doppler shift pre-compensation framework where target and source RSs </w:t>
      </w:r>
      <w:r w:rsidR="002B1F67">
        <w:rPr>
          <w:b/>
          <w:iCs/>
          <w:szCs w:val="16"/>
          <w:lang w:val="en-GB" w:eastAsia="ko-KR"/>
        </w:rPr>
        <w:t>may not</w:t>
      </w:r>
      <w:r w:rsidR="00537D2D">
        <w:rPr>
          <w:b/>
          <w:iCs/>
          <w:szCs w:val="16"/>
          <w:lang w:val="en-GB" w:eastAsia="ko-KR"/>
        </w:rPr>
        <w:t xml:space="preserve"> have the same Doppler shift.</w:t>
      </w:r>
    </w:p>
    <w:p w14:paraId="0CBF78FF" w14:textId="27647C96" w:rsidR="0033243B" w:rsidRDefault="001A0575" w:rsidP="009008B2">
      <w:pPr>
        <w:jc w:val="both"/>
      </w:pPr>
      <w:r>
        <w:t>A new QCL type can be introduce</w:t>
      </w:r>
      <w:r w:rsidR="009008B2">
        <w:t>d</w:t>
      </w:r>
      <w:r>
        <w:t xml:space="preserve"> which has loose</w:t>
      </w:r>
      <w:r w:rsidR="009008B2">
        <w:t xml:space="preserve"> QCL</w:t>
      </w:r>
      <w:r>
        <w:t xml:space="preserve"> Doppler shift/spread relationship between the source</w:t>
      </w:r>
      <w:r w:rsidR="009008B2">
        <w:t xml:space="preserve"> and the </w:t>
      </w:r>
      <w:r w:rsidR="00624B6A">
        <w:t>target</w:t>
      </w:r>
      <w:r w:rsidR="009008B2">
        <w:t xml:space="preserve"> RSs. The source RS may have almost zero or very small Doppler shift/spread while the reference RS may have larger Doppler shift/spread. </w:t>
      </w:r>
    </w:p>
    <w:p w14:paraId="66E0924A" w14:textId="416755D9" w:rsidR="006C1E6E" w:rsidRPr="002B1F67" w:rsidRDefault="00537D2D" w:rsidP="002B1F67">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781DBB">
        <w:rPr>
          <w:b/>
          <w:iCs/>
          <w:noProof/>
          <w:szCs w:val="16"/>
          <w:u w:val="single"/>
          <w:lang w:val="en-GB" w:eastAsia="ko-KR"/>
        </w:rPr>
        <w:t>6</w:t>
      </w:r>
      <w:r w:rsidRPr="006C1E6E">
        <w:rPr>
          <w:b/>
          <w:iCs/>
          <w:szCs w:val="16"/>
          <w:u w:val="single"/>
          <w:lang w:val="en-GB" w:eastAsia="ko-KR"/>
        </w:rPr>
        <w:fldChar w:fldCharType="end"/>
      </w:r>
      <w:r w:rsidRPr="002B1F67">
        <w:rPr>
          <w:b/>
          <w:iCs/>
          <w:szCs w:val="16"/>
          <w:lang w:val="en-GB" w:eastAsia="ko-KR"/>
        </w:rPr>
        <w:t>: Introduce new QCL type with loose Doppler shift relationship</w:t>
      </w:r>
      <w:r w:rsidR="00624B6A" w:rsidRPr="002B1F67">
        <w:rPr>
          <w:b/>
          <w:iCs/>
          <w:szCs w:val="16"/>
          <w:lang w:val="en-GB" w:eastAsia="ko-KR"/>
        </w:rPr>
        <w:t xml:space="preserve"> between the target and source</w:t>
      </w:r>
      <w:r w:rsidR="002B1F67">
        <w:rPr>
          <w:b/>
          <w:iCs/>
          <w:szCs w:val="16"/>
          <w:lang w:val="en-GB" w:eastAsia="ko-KR"/>
        </w:rPr>
        <w:t xml:space="preserve"> RS.</w:t>
      </w:r>
    </w:p>
    <w:p w14:paraId="5269B2DB" w14:textId="6C1877EB" w:rsidR="00A6191E" w:rsidRDefault="00624B6A" w:rsidP="00835D93">
      <w:pPr>
        <w:pStyle w:val="Heading2"/>
      </w:pPr>
      <w:r>
        <w:rPr>
          <w:b/>
          <w:iCs/>
          <w:szCs w:val="16"/>
          <w:lang w:eastAsia="ko-KR"/>
        </w:rPr>
        <w:t xml:space="preserve"> </w:t>
      </w:r>
      <w:r w:rsidR="00931EB2" w:rsidRPr="0033243B">
        <w:t>QCL</w:t>
      </w:r>
      <w:r w:rsidR="001C4123">
        <w:t xml:space="preserve"> </w:t>
      </w:r>
      <w:r w:rsidR="002B1F67">
        <w:t xml:space="preserve">relationship between UL and </w:t>
      </w:r>
      <w:r w:rsidR="00CE73AF">
        <w:t>DL signal</w:t>
      </w:r>
      <w:r w:rsidR="001E53F6">
        <w:t>s</w:t>
      </w:r>
    </w:p>
    <w:p w14:paraId="4669BEAC" w14:textId="07D8C8BB" w:rsidR="006C1E6E" w:rsidRDefault="001E53F6" w:rsidP="006C1E6E">
      <w:pPr>
        <w:jc w:val="both"/>
        <w:rPr>
          <w:lang w:val="en-GB"/>
        </w:rPr>
      </w:pPr>
      <w:r>
        <w:rPr>
          <w:lang w:val="en-GB"/>
        </w:rPr>
        <w:t xml:space="preserve">Network may trigger UL signal or schedule UL channel targeting </w:t>
      </w:r>
      <w:r w:rsidR="0045652A">
        <w:rPr>
          <w:lang w:val="en-GB"/>
        </w:rPr>
        <w:t xml:space="preserve">different TRPs. Therefore, the UL transmission may use different </w:t>
      </w:r>
      <w:r w:rsidR="006C1E6E">
        <w:rPr>
          <w:lang w:val="en-GB"/>
        </w:rPr>
        <w:t xml:space="preserve">UL </w:t>
      </w:r>
      <w:r w:rsidR="0045652A">
        <w:rPr>
          <w:lang w:val="en-GB"/>
        </w:rPr>
        <w:t xml:space="preserve">beam based on the associated QCL Type-D of the associated source RS (e.g. TRS or SSB). On top of this, </w:t>
      </w:r>
      <w:r w:rsidR="006C1E6E">
        <w:rPr>
          <w:lang w:val="en-GB"/>
        </w:rPr>
        <w:t xml:space="preserve">for </w:t>
      </w:r>
      <w:r w:rsidR="0045652A">
        <w:rPr>
          <w:lang w:val="en-GB"/>
        </w:rPr>
        <w:t>the framework of Doppler shift pre-compensation where the gNB estimate the Doppler shift from the UL signal or channel, the UE should know which DL TRS</w:t>
      </w:r>
      <w:r w:rsidR="006C1E6E">
        <w:rPr>
          <w:lang w:val="en-GB"/>
        </w:rPr>
        <w:t xml:space="preserve"> and the corresponding Doppler shift</w:t>
      </w:r>
      <w:r w:rsidR="0045652A">
        <w:rPr>
          <w:lang w:val="en-GB"/>
        </w:rPr>
        <w:t xml:space="preserve"> to use</w:t>
      </w:r>
      <w:r w:rsidR="006C1E6E">
        <w:rPr>
          <w:lang w:val="en-GB"/>
        </w:rPr>
        <w:t xml:space="preserve"> for the UL signal/channel modulation of the centre frequency. </w:t>
      </w:r>
      <w:r w:rsidR="005444F2">
        <w:rPr>
          <w:lang w:val="en-GB"/>
        </w:rPr>
        <w:t xml:space="preserve">This can be achieved by defining </w:t>
      </w:r>
      <w:r w:rsidR="00E03EDB">
        <w:rPr>
          <w:lang w:val="en-GB"/>
        </w:rPr>
        <w:t>specific</w:t>
      </w:r>
      <w:r w:rsidR="005444F2">
        <w:rPr>
          <w:lang w:val="en-GB"/>
        </w:rPr>
        <w:t xml:space="preserve"> QCL type </w:t>
      </w:r>
      <w:r w:rsidR="00E03EDB">
        <w:rPr>
          <w:lang w:val="en-GB"/>
        </w:rPr>
        <w:t>for one of the DL</w:t>
      </w:r>
      <w:r w:rsidR="005444F2">
        <w:rPr>
          <w:lang w:val="en-GB"/>
        </w:rPr>
        <w:t xml:space="preserve"> TRS </w:t>
      </w:r>
      <w:r w:rsidR="00E03EDB">
        <w:rPr>
          <w:lang w:val="en-GB"/>
        </w:rPr>
        <w:t xml:space="preserve">such that UE can leverage the </w:t>
      </w:r>
      <w:r w:rsidR="005444F2">
        <w:rPr>
          <w:lang w:val="en-GB"/>
        </w:rPr>
        <w:t>Doppler shift</w:t>
      </w:r>
      <w:r w:rsidR="00E03EDB">
        <w:rPr>
          <w:lang w:val="en-GB"/>
        </w:rPr>
        <w:t xml:space="preserve"> obtained from that TRS for the UL signal transmission..</w:t>
      </w:r>
    </w:p>
    <w:p w14:paraId="1245314E" w14:textId="7AD4456F" w:rsidR="006C1E6E" w:rsidRDefault="006C1E6E" w:rsidP="006C1E6E">
      <w:pPr>
        <w:jc w:val="both"/>
        <w:rPr>
          <w:lang w:val="en-GB"/>
        </w:rPr>
      </w:pPr>
      <w:r>
        <w:rPr>
          <w:lang w:val="en-GB"/>
        </w:rPr>
        <w:t xml:space="preserve">There will be discussion of the unified TCI framework under the </w:t>
      </w:r>
      <w:r w:rsidR="00563369">
        <w:rPr>
          <w:lang w:val="en-GB"/>
        </w:rPr>
        <w:t>b</w:t>
      </w:r>
      <w:r>
        <w:rPr>
          <w:lang w:val="en-GB"/>
        </w:rPr>
        <w:t xml:space="preserve">eam </w:t>
      </w:r>
      <w:r w:rsidR="00563369">
        <w:rPr>
          <w:lang w:val="en-GB"/>
        </w:rPr>
        <w:t xml:space="preserve">enhancement work item. Based on the outcome of the discussion, the framework for determining multiple QCL assumptions and the associated QCL types can be further discussed for HST enhancement. </w:t>
      </w:r>
    </w:p>
    <w:p w14:paraId="64769503" w14:textId="6A80F4C5" w:rsidR="005444F2" w:rsidRDefault="006C1E6E" w:rsidP="006C1E6E">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6758A">
        <w:rPr>
          <w:rFonts w:eastAsia="Batang"/>
          <w:b/>
          <w:noProof/>
          <w:szCs w:val="24"/>
          <w:u w:val="single"/>
          <w:lang w:val="en-GB"/>
        </w:rPr>
        <w:t>11</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The UL signal/channel with multiple QCL RS sources</w:t>
      </w:r>
      <w:r w:rsidR="005444F2">
        <w:rPr>
          <w:b/>
          <w:iCs/>
          <w:szCs w:val="16"/>
          <w:lang w:val="en-GB" w:eastAsia="ko-KR"/>
        </w:rPr>
        <w:t xml:space="preserve"> is beneficial for selecting UL beam targeting specific TRP. Further discussion based on the outcome of the unified TCI framework in item 1.</w:t>
      </w:r>
    </w:p>
    <w:p w14:paraId="4B9BBDED" w14:textId="239F7737" w:rsidR="005444F2" w:rsidRDefault="005444F2" w:rsidP="005444F2">
      <w:pPr>
        <w:jc w:val="both"/>
        <w:rPr>
          <w:b/>
          <w:iCs/>
          <w:szCs w:val="16"/>
          <w:lang w:val="en-GB" w:eastAsia="ko-KR"/>
        </w:rPr>
      </w:pPr>
      <w:r w:rsidRPr="00B334C1">
        <w:rPr>
          <w:rFonts w:eastAsia="Batang"/>
          <w:b/>
          <w:szCs w:val="24"/>
          <w:u w:val="single"/>
          <w:lang w:val="en-GB"/>
        </w:rPr>
        <w:t xml:space="preserve">Observation </w:t>
      </w:r>
      <w:r w:rsidRPr="00B334C1">
        <w:rPr>
          <w:rFonts w:eastAsia="Batang"/>
          <w:b/>
          <w:szCs w:val="24"/>
          <w:u w:val="single"/>
          <w:lang w:val="en-GB"/>
        </w:rPr>
        <w:fldChar w:fldCharType="begin"/>
      </w:r>
      <w:r w:rsidRPr="00B334C1">
        <w:rPr>
          <w:rFonts w:eastAsia="Batang"/>
          <w:b/>
          <w:szCs w:val="24"/>
          <w:u w:val="single"/>
          <w:lang w:val="en-GB"/>
        </w:rPr>
        <w:instrText xml:space="preserve"> seq obser </w:instrText>
      </w:r>
      <w:r w:rsidRPr="00B334C1">
        <w:rPr>
          <w:rFonts w:eastAsia="Batang"/>
          <w:b/>
          <w:szCs w:val="24"/>
          <w:u w:val="single"/>
          <w:lang w:val="en-GB"/>
        </w:rPr>
        <w:fldChar w:fldCharType="separate"/>
      </w:r>
      <w:r w:rsidR="0056758A">
        <w:rPr>
          <w:rFonts w:eastAsia="Batang"/>
          <w:b/>
          <w:noProof/>
          <w:szCs w:val="24"/>
          <w:u w:val="single"/>
          <w:lang w:val="en-GB"/>
        </w:rPr>
        <w:t>12</w:t>
      </w:r>
      <w:r w:rsidRPr="00B334C1">
        <w:rPr>
          <w:rFonts w:eastAsia="Batang"/>
          <w:b/>
          <w:szCs w:val="24"/>
          <w:u w:val="single"/>
          <w:lang w:val="en-GB"/>
        </w:rPr>
        <w:fldChar w:fldCharType="end"/>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1A90929C" w14:textId="581B7682" w:rsidR="005444F2" w:rsidRPr="002B1F67" w:rsidRDefault="005444F2" w:rsidP="005444F2">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781DBB">
        <w:rPr>
          <w:b/>
          <w:iCs/>
          <w:noProof/>
          <w:szCs w:val="16"/>
          <w:u w:val="single"/>
          <w:lang w:val="en-GB" w:eastAsia="ko-KR"/>
        </w:rPr>
        <w:t>7</w:t>
      </w:r>
      <w:r w:rsidRPr="006C1E6E">
        <w:rPr>
          <w:b/>
          <w:iCs/>
          <w:szCs w:val="16"/>
          <w:u w:val="single"/>
          <w:lang w:val="en-GB" w:eastAsia="ko-KR"/>
        </w:rPr>
        <w:fldChar w:fldCharType="end"/>
      </w:r>
      <w:r w:rsidRPr="002B1F67">
        <w:rPr>
          <w:b/>
          <w:iCs/>
          <w:szCs w:val="16"/>
          <w:lang w:val="en-GB" w:eastAsia="ko-KR"/>
        </w:rPr>
        <w:t xml:space="preserve">: </w:t>
      </w:r>
      <w:r w:rsidR="00E03EDB">
        <w:rPr>
          <w:b/>
          <w:iCs/>
          <w:szCs w:val="16"/>
          <w:lang w:val="en-GB" w:eastAsia="ko-KR"/>
        </w:rPr>
        <w:t xml:space="preserve">A specific </w:t>
      </w:r>
      <w:r>
        <w:rPr>
          <w:b/>
          <w:iCs/>
          <w:szCs w:val="16"/>
          <w:lang w:val="en-GB" w:eastAsia="ko-KR"/>
        </w:rPr>
        <w:t xml:space="preserve">QCL type </w:t>
      </w:r>
      <w:r w:rsidR="00E03EDB">
        <w:rPr>
          <w:b/>
          <w:iCs/>
          <w:szCs w:val="16"/>
          <w:lang w:val="en-GB" w:eastAsia="ko-KR"/>
        </w:rPr>
        <w:t>for</w:t>
      </w:r>
      <w:r>
        <w:rPr>
          <w:b/>
          <w:iCs/>
          <w:szCs w:val="16"/>
          <w:lang w:val="en-GB" w:eastAsia="ko-KR"/>
        </w:rPr>
        <w:t xml:space="preserve"> the </w:t>
      </w:r>
      <w:r w:rsidR="00E03EDB">
        <w:rPr>
          <w:b/>
          <w:iCs/>
          <w:szCs w:val="16"/>
          <w:lang w:val="en-GB" w:eastAsia="ko-KR"/>
        </w:rPr>
        <w:t>source</w:t>
      </w:r>
      <w:r>
        <w:rPr>
          <w:b/>
          <w:iCs/>
          <w:szCs w:val="16"/>
          <w:lang w:val="en-GB" w:eastAsia="ko-KR"/>
        </w:rPr>
        <w:t xml:space="preserve"> </w:t>
      </w:r>
      <w:r w:rsidR="00E03EDB">
        <w:rPr>
          <w:b/>
          <w:iCs/>
          <w:szCs w:val="16"/>
          <w:lang w:val="en-GB" w:eastAsia="ko-KR"/>
        </w:rPr>
        <w:t>T</w:t>
      </w:r>
      <w:r>
        <w:rPr>
          <w:b/>
          <w:iCs/>
          <w:szCs w:val="16"/>
          <w:lang w:val="en-GB" w:eastAsia="ko-KR"/>
        </w:rPr>
        <w:t xml:space="preserve">RS should be used as an indication to the UE </w:t>
      </w:r>
      <w:r w:rsidR="00E03EDB">
        <w:rPr>
          <w:b/>
          <w:iCs/>
          <w:szCs w:val="16"/>
          <w:lang w:val="en-GB" w:eastAsia="ko-KR"/>
        </w:rPr>
        <w:t xml:space="preserve">for </w:t>
      </w:r>
      <w:r>
        <w:rPr>
          <w:b/>
          <w:iCs/>
          <w:szCs w:val="16"/>
          <w:lang w:val="en-GB" w:eastAsia="ko-KR"/>
        </w:rPr>
        <w:t>the Doppler shift for modulating the UL signal.</w:t>
      </w:r>
    </w:p>
    <w:p w14:paraId="478D83B2" w14:textId="77777777" w:rsidR="009F026C" w:rsidRPr="00795665" w:rsidRDefault="009F026C" w:rsidP="009F026C">
      <w:pPr>
        <w:rPr>
          <w:lang w:eastAsia="zh-CN"/>
        </w:rPr>
      </w:pPr>
    </w:p>
    <w:p w14:paraId="25214104" w14:textId="7366D792" w:rsidR="00746535" w:rsidRDefault="00746535" w:rsidP="00746535">
      <w:pPr>
        <w:pStyle w:val="Heading1"/>
        <w:rPr>
          <w:lang w:val="en-US"/>
        </w:rPr>
      </w:pPr>
      <w:r w:rsidRPr="007B31BC">
        <w:rPr>
          <w:lang w:val="en-US"/>
        </w:rPr>
        <w:t xml:space="preserve">Conclusion </w:t>
      </w:r>
    </w:p>
    <w:p w14:paraId="758D73DB" w14:textId="77777777" w:rsidR="009F026C" w:rsidRDefault="00785D90" w:rsidP="003335B1">
      <w:pPr>
        <w:jc w:val="both"/>
      </w:pPr>
      <w:r>
        <w:t>In this contribution, we presented our views on the EVM for the HST enhancement</w:t>
      </w:r>
      <w:r w:rsidR="003335B1">
        <w:t>. Below is the summary of our conclusion on EVM.</w:t>
      </w:r>
      <w:r>
        <w:t xml:space="preserve"> </w:t>
      </w:r>
    </w:p>
    <w:tbl>
      <w:tblPr>
        <w:tblStyle w:val="TableGrid"/>
        <w:tblW w:w="0" w:type="auto"/>
        <w:tblLook w:val="04A0" w:firstRow="1" w:lastRow="0" w:firstColumn="1" w:lastColumn="0" w:noHBand="0" w:noVBand="1"/>
      </w:tblPr>
      <w:tblGrid>
        <w:gridCol w:w="1975"/>
        <w:gridCol w:w="7375"/>
      </w:tblGrid>
      <w:tr w:rsidR="009F026C" w14:paraId="3AA89506" w14:textId="77777777" w:rsidTr="009F026C">
        <w:tc>
          <w:tcPr>
            <w:tcW w:w="1975" w:type="dxa"/>
          </w:tcPr>
          <w:p w14:paraId="0EC1F7D7" w14:textId="4412D4C5" w:rsidR="009F026C" w:rsidRPr="009F026C" w:rsidRDefault="009F026C" w:rsidP="009F026C">
            <w:pPr>
              <w:spacing w:after="0"/>
              <w:rPr>
                <w:rFonts w:eastAsia="Batang"/>
                <w:b/>
                <w:szCs w:val="24"/>
                <w:u w:val="single"/>
              </w:rPr>
            </w:pPr>
            <w:r>
              <w:rPr>
                <w:rFonts w:eastAsia="Batang"/>
                <w:b/>
                <w:szCs w:val="24"/>
                <w:u w:val="single"/>
              </w:rPr>
              <w:t>Conclusion</w:t>
            </w:r>
            <w:r w:rsidRPr="00B334C1">
              <w:rPr>
                <w:rFonts w:eastAsia="Batang"/>
                <w:b/>
                <w:szCs w:val="24"/>
                <w:u w:val="single"/>
              </w:rPr>
              <w:t xml:space="preserve"> </w:t>
            </w:r>
            <w:r>
              <w:rPr>
                <w:rFonts w:eastAsia="Batang"/>
                <w:b/>
                <w:szCs w:val="24"/>
                <w:u w:val="single"/>
              </w:rPr>
              <w:t xml:space="preserve">1: </w:t>
            </w:r>
          </w:p>
        </w:tc>
        <w:tc>
          <w:tcPr>
            <w:tcW w:w="7375" w:type="dxa"/>
          </w:tcPr>
          <w:p w14:paraId="424DB86A" w14:textId="7CBD44CC" w:rsidR="009F026C" w:rsidRPr="009F026C" w:rsidRDefault="009F026C" w:rsidP="009F026C">
            <w:pPr>
              <w:pStyle w:val="ListParagraph"/>
              <w:numPr>
                <w:ilvl w:val="0"/>
                <w:numId w:val="31"/>
              </w:numPr>
              <w:rPr>
                <w:rFonts w:eastAsia="Batang"/>
                <w:b/>
                <w:szCs w:val="24"/>
                <w:u w:val="single"/>
              </w:rPr>
            </w:pPr>
            <w:r w:rsidRPr="00BC6031">
              <w:t>LLS to be used for Rel-17 HST evaluations</w:t>
            </w:r>
          </w:p>
        </w:tc>
      </w:tr>
      <w:tr w:rsidR="009F026C" w14:paraId="3E677B50" w14:textId="77777777" w:rsidTr="009F026C">
        <w:tc>
          <w:tcPr>
            <w:tcW w:w="1975" w:type="dxa"/>
          </w:tcPr>
          <w:p w14:paraId="7069CAD6" w14:textId="0880D4A3" w:rsidR="009F026C" w:rsidRPr="009F026C" w:rsidRDefault="009F026C" w:rsidP="009F026C">
            <w:pPr>
              <w:spacing w:after="0"/>
              <w:rPr>
                <w:rFonts w:eastAsia="Batang"/>
                <w:b/>
                <w:szCs w:val="24"/>
                <w:u w:val="single"/>
              </w:rPr>
            </w:pPr>
            <w:r>
              <w:rPr>
                <w:rFonts w:eastAsia="Batang"/>
                <w:b/>
                <w:szCs w:val="24"/>
                <w:u w:val="single"/>
              </w:rPr>
              <w:t>Conclusion</w:t>
            </w:r>
            <w:r w:rsidRPr="00B334C1">
              <w:rPr>
                <w:rFonts w:eastAsia="Batang"/>
                <w:b/>
                <w:szCs w:val="24"/>
                <w:u w:val="single"/>
              </w:rPr>
              <w:t xml:space="preserve"> </w:t>
            </w:r>
            <w:r>
              <w:rPr>
                <w:rFonts w:eastAsia="Batang"/>
                <w:b/>
                <w:szCs w:val="24"/>
                <w:u w:val="single"/>
              </w:rPr>
              <w:t xml:space="preserve">2: </w:t>
            </w:r>
          </w:p>
        </w:tc>
        <w:tc>
          <w:tcPr>
            <w:tcW w:w="7375" w:type="dxa"/>
          </w:tcPr>
          <w:p w14:paraId="3B376149" w14:textId="77777777" w:rsidR="009F026C" w:rsidRPr="0093696D" w:rsidRDefault="009F026C" w:rsidP="009F026C">
            <w:pPr>
              <w:pStyle w:val="ListParagraph"/>
              <w:numPr>
                <w:ilvl w:val="0"/>
                <w:numId w:val="31"/>
              </w:numPr>
              <w:rPr>
                <w:rFonts w:eastAsia="Batang"/>
                <w:b/>
                <w:szCs w:val="24"/>
                <w:u w:val="single"/>
              </w:rPr>
            </w:pPr>
            <w:r>
              <w:t>Define HST simulation assumptions for both FR1 and FR2</w:t>
            </w:r>
          </w:p>
          <w:p w14:paraId="259774C5" w14:textId="3038D476" w:rsidR="009F026C" w:rsidRPr="009F026C" w:rsidRDefault="009F026C" w:rsidP="009F026C">
            <w:pPr>
              <w:pStyle w:val="ListParagraph"/>
              <w:numPr>
                <w:ilvl w:val="0"/>
                <w:numId w:val="31"/>
              </w:numPr>
              <w:rPr>
                <w:rFonts w:eastAsia="Batang"/>
                <w:b/>
                <w:szCs w:val="24"/>
                <w:u w:val="single"/>
              </w:rPr>
            </w:pPr>
            <w:r>
              <w:lastRenderedPageBreak/>
              <w:t>FR1 and FR2 treated with equal priority</w:t>
            </w:r>
            <w:r w:rsidRPr="0093696D">
              <w:rPr>
                <w:rFonts w:eastAsia="Batang"/>
                <w:b/>
                <w:szCs w:val="24"/>
                <w:u w:val="single"/>
              </w:rPr>
              <w:t xml:space="preserve"> </w:t>
            </w:r>
          </w:p>
        </w:tc>
      </w:tr>
      <w:tr w:rsidR="009F026C" w14:paraId="314AF49A" w14:textId="77777777" w:rsidTr="009F026C">
        <w:tc>
          <w:tcPr>
            <w:tcW w:w="1975" w:type="dxa"/>
          </w:tcPr>
          <w:p w14:paraId="629A3B3B" w14:textId="77777777" w:rsidR="009F026C" w:rsidRDefault="009F026C" w:rsidP="009F026C">
            <w:pPr>
              <w:spacing w:after="0"/>
              <w:rPr>
                <w:rFonts w:eastAsia="Batang"/>
                <w:bCs/>
                <w:szCs w:val="24"/>
              </w:rPr>
            </w:pPr>
            <w:r>
              <w:rPr>
                <w:rFonts w:eastAsia="Batang"/>
                <w:b/>
                <w:szCs w:val="24"/>
                <w:u w:val="single"/>
              </w:rPr>
              <w:lastRenderedPageBreak/>
              <w:t>Conclusion</w:t>
            </w:r>
            <w:r w:rsidRPr="00B334C1">
              <w:rPr>
                <w:rFonts w:eastAsia="Batang"/>
                <w:b/>
                <w:szCs w:val="24"/>
                <w:u w:val="single"/>
              </w:rPr>
              <w:t xml:space="preserve"> </w:t>
            </w:r>
            <w:r>
              <w:rPr>
                <w:rFonts w:eastAsia="Batang"/>
                <w:b/>
                <w:szCs w:val="24"/>
                <w:u w:val="single"/>
              </w:rPr>
              <w:t>3:</w:t>
            </w:r>
            <w:r w:rsidRPr="00BC6031">
              <w:rPr>
                <w:rFonts w:eastAsia="Batang"/>
                <w:bCs/>
                <w:szCs w:val="24"/>
              </w:rPr>
              <w:t xml:space="preserve"> </w:t>
            </w:r>
          </w:p>
          <w:p w14:paraId="01A5199E" w14:textId="77777777" w:rsidR="009F026C" w:rsidRDefault="009F026C" w:rsidP="009F026C">
            <w:pPr>
              <w:spacing w:after="0"/>
              <w:rPr>
                <w:rFonts w:eastAsia="Batang"/>
                <w:b/>
                <w:szCs w:val="24"/>
                <w:u w:val="single"/>
              </w:rPr>
            </w:pPr>
          </w:p>
        </w:tc>
        <w:tc>
          <w:tcPr>
            <w:tcW w:w="7375" w:type="dxa"/>
          </w:tcPr>
          <w:p w14:paraId="07F7978E" w14:textId="77777777" w:rsidR="009F026C" w:rsidRDefault="009F026C" w:rsidP="009F026C">
            <w:pPr>
              <w:pStyle w:val="ListParagraph"/>
              <w:numPr>
                <w:ilvl w:val="0"/>
                <w:numId w:val="41"/>
              </w:numPr>
            </w:pPr>
            <w:r>
              <w:t>TRP layout for HST evaluation for both FR1 and FR2</w:t>
            </w:r>
          </w:p>
          <w:p w14:paraId="407DD337" w14:textId="77777777" w:rsidR="009F026C" w:rsidRDefault="009F026C" w:rsidP="009F026C">
            <w:pPr>
              <w:pStyle w:val="ListParagraph"/>
              <w:numPr>
                <w:ilvl w:val="0"/>
                <w:numId w:val="31"/>
              </w:numPr>
            </w:pPr>
            <w:r w:rsidRPr="00BC6031">
              <w:rPr>
                <w:lang w:val="en-US"/>
              </w:rPr>
              <w:t>TS 36.101 Annex B3.A</w:t>
            </w:r>
          </w:p>
          <w:p w14:paraId="361CBA66" w14:textId="77777777" w:rsidR="009F026C" w:rsidRDefault="009F026C" w:rsidP="009F026C">
            <w:pPr>
              <w:pStyle w:val="ListParagraph"/>
              <w:numPr>
                <w:ilvl w:val="1"/>
                <w:numId w:val="31"/>
              </w:numPr>
            </w:pPr>
            <w:r>
              <w:t>FR1:</w:t>
            </w:r>
            <w:r w:rsidRPr="00BC6031">
              <w:t xml:space="preserve"> </w:t>
            </w:r>
            <w:r>
              <w:t>Ds=700m, Dmin=150m</w:t>
            </w:r>
          </w:p>
          <w:p w14:paraId="35D46C49" w14:textId="616799D8" w:rsidR="009F026C" w:rsidRPr="009F026C" w:rsidRDefault="009F026C" w:rsidP="009F026C">
            <w:pPr>
              <w:pStyle w:val="ListParagraph"/>
              <w:numPr>
                <w:ilvl w:val="1"/>
                <w:numId w:val="31"/>
              </w:numPr>
              <w:rPr>
                <w:lang w:val="en-US"/>
              </w:rPr>
            </w:pPr>
            <w:r>
              <w:t xml:space="preserve">FR2: </w:t>
            </w:r>
            <w:r w:rsidRPr="0093696D">
              <w:t>Ds=200-300m, Dmin=30-50m</w:t>
            </w:r>
          </w:p>
        </w:tc>
      </w:tr>
      <w:tr w:rsidR="009F026C" w14:paraId="760C4FBA" w14:textId="77777777" w:rsidTr="009F026C">
        <w:tc>
          <w:tcPr>
            <w:tcW w:w="1975" w:type="dxa"/>
          </w:tcPr>
          <w:p w14:paraId="1D9E543B" w14:textId="00A79B2F" w:rsidR="009F026C" w:rsidRDefault="009F026C" w:rsidP="009F026C">
            <w:pPr>
              <w:spacing w:after="0"/>
              <w:rPr>
                <w:rFonts w:eastAsia="Batang"/>
                <w:b/>
                <w:szCs w:val="24"/>
                <w:u w:val="single"/>
              </w:rPr>
            </w:pPr>
            <w:r>
              <w:rPr>
                <w:rFonts w:eastAsia="Batang"/>
                <w:b/>
                <w:szCs w:val="24"/>
                <w:u w:val="single"/>
              </w:rPr>
              <w:t>Conclusion</w:t>
            </w:r>
            <w:r w:rsidRPr="00B334C1">
              <w:rPr>
                <w:rFonts w:eastAsia="Batang"/>
                <w:b/>
                <w:szCs w:val="24"/>
                <w:u w:val="single"/>
              </w:rPr>
              <w:t xml:space="preserve"> </w:t>
            </w:r>
            <w:r>
              <w:rPr>
                <w:rFonts w:eastAsia="Batang"/>
                <w:b/>
                <w:szCs w:val="24"/>
                <w:u w:val="single"/>
              </w:rPr>
              <w:t xml:space="preserve">4: </w:t>
            </w:r>
          </w:p>
        </w:tc>
        <w:tc>
          <w:tcPr>
            <w:tcW w:w="7375" w:type="dxa"/>
          </w:tcPr>
          <w:p w14:paraId="5E121068" w14:textId="3DEC91C6" w:rsidR="009F026C" w:rsidRPr="009F026C" w:rsidRDefault="009F026C" w:rsidP="009F026C">
            <w:pPr>
              <w:pStyle w:val="ListParagraph"/>
              <w:numPr>
                <w:ilvl w:val="0"/>
                <w:numId w:val="41"/>
              </w:numPr>
              <w:spacing w:after="0"/>
            </w:pPr>
            <w:r>
              <w:t>Use bi-directional as mandatory and uni-directional as optional gNB antenna orientation</w:t>
            </w:r>
          </w:p>
        </w:tc>
      </w:tr>
      <w:tr w:rsidR="009F026C" w14:paraId="0BC98A65" w14:textId="77777777" w:rsidTr="009F026C">
        <w:tc>
          <w:tcPr>
            <w:tcW w:w="1975" w:type="dxa"/>
          </w:tcPr>
          <w:p w14:paraId="675B091C" w14:textId="70AF0B93" w:rsidR="009F026C" w:rsidRDefault="009F026C" w:rsidP="009F026C">
            <w:pPr>
              <w:spacing w:after="0"/>
              <w:rPr>
                <w:rFonts w:eastAsia="Batang"/>
                <w:b/>
                <w:szCs w:val="24"/>
                <w:u w:val="single"/>
              </w:rPr>
            </w:pPr>
            <w:r>
              <w:rPr>
                <w:rFonts w:eastAsia="Batang"/>
                <w:b/>
                <w:szCs w:val="24"/>
                <w:u w:val="single"/>
              </w:rPr>
              <w:t>Conclusion 5</w:t>
            </w:r>
          </w:p>
        </w:tc>
        <w:tc>
          <w:tcPr>
            <w:tcW w:w="7375" w:type="dxa"/>
          </w:tcPr>
          <w:p w14:paraId="065BEA10" w14:textId="77777777" w:rsidR="009F026C" w:rsidRDefault="009F026C" w:rsidP="009F026C">
            <w:pPr>
              <w:pStyle w:val="ListParagraph"/>
              <w:numPr>
                <w:ilvl w:val="0"/>
                <w:numId w:val="41"/>
              </w:numPr>
            </w:pPr>
            <w:r w:rsidRPr="00BC6031">
              <w:rPr>
                <w:lang w:val="en-US"/>
              </w:rPr>
              <w:t>Adopt RAN4 4-taps model based on TS 36.1010 (Annex B.3A)/ TR 36.878 as baseline/mandatory model</w:t>
            </w:r>
          </w:p>
          <w:p w14:paraId="0F2F0B68" w14:textId="77777777" w:rsidR="009F026C" w:rsidRPr="00BC6031" w:rsidRDefault="009F026C" w:rsidP="009F026C">
            <w:pPr>
              <w:pStyle w:val="ListParagraph"/>
              <w:numPr>
                <w:ilvl w:val="0"/>
                <w:numId w:val="41"/>
              </w:numPr>
            </w:pPr>
            <w:r>
              <w:t xml:space="preserve">Adopt CDL-based multipath extension from RAN4 model with 2 taps as </w:t>
            </w:r>
            <w:r w:rsidRPr="00BC6031">
              <w:rPr>
                <w:i/>
                <w:iCs/>
                <w:u w:val="single"/>
              </w:rPr>
              <w:t>additional baseline model</w:t>
            </w:r>
          </w:p>
          <w:p w14:paraId="2A795549" w14:textId="0446906C" w:rsidR="009F026C" w:rsidRPr="009F026C" w:rsidRDefault="009F026C" w:rsidP="009F026C">
            <w:pPr>
              <w:pStyle w:val="ListParagraph"/>
              <w:numPr>
                <w:ilvl w:val="1"/>
                <w:numId w:val="41"/>
              </w:numPr>
              <w:rPr>
                <w:rFonts w:eastAsia="Batang"/>
                <w:b/>
                <w:szCs w:val="24"/>
                <w:u w:val="single"/>
              </w:rPr>
            </w:pPr>
            <w:r w:rsidRPr="00BC6031">
              <w:t>FFS: Modifications to K factor, possible modification of RRHs layout, in-tunnel extension,</w:t>
            </w:r>
            <w:r>
              <w:t xml:space="preserve"> etc</w:t>
            </w:r>
          </w:p>
        </w:tc>
      </w:tr>
      <w:tr w:rsidR="009F026C" w14:paraId="6DAB7562" w14:textId="77777777" w:rsidTr="009F026C">
        <w:tc>
          <w:tcPr>
            <w:tcW w:w="1975" w:type="dxa"/>
          </w:tcPr>
          <w:p w14:paraId="1E3AB79B" w14:textId="0A42D709" w:rsidR="009F026C" w:rsidRDefault="009F026C" w:rsidP="009F026C">
            <w:pPr>
              <w:spacing w:after="0"/>
              <w:rPr>
                <w:rFonts w:eastAsia="Batang"/>
                <w:b/>
                <w:szCs w:val="24"/>
                <w:u w:val="single"/>
              </w:rPr>
            </w:pPr>
            <w:r>
              <w:rPr>
                <w:rFonts w:eastAsia="Batang"/>
                <w:b/>
                <w:szCs w:val="24"/>
                <w:u w:val="single"/>
              </w:rPr>
              <w:t>Conclusion</w:t>
            </w:r>
            <w:r w:rsidRPr="00B334C1">
              <w:rPr>
                <w:rFonts w:eastAsia="Batang"/>
                <w:b/>
                <w:szCs w:val="24"/>
                <w:u w:val="single"/>
              </w:rPr>
              <w:t xml:space="preserve"> </w:t>
            </w:r>
            <w:r>
              <w:rPr>
                <w:rFonts w:eastAsia="Batang"/>
                <w:b/>
                <w:szCs w:val="24"/>
                <w:u w:val="single"/>
              </w:rPr>
              <w:t>6</w:t>
            </w:r>
          </w:p>
        </w:tc>
        <w:tc>
          <w:tcPr>
            <w:tcW w:w="7375" w:type="dxa"/>
          </w:tcPr>
          <w:p w14:paraId="0511E3A5" w14:textId="77777777" w:rsidR="009F026C" w:rsidRDefault="009F026C" w:rsidP="009F026C">
            <w:pPr>
              <w:pStyle w:val="ListParagraph"/>
              <w:numPr>
                <w:ilvl w:val="0"/>
                <w:numId w:val="41"/>
              </w:numPr>
              <w:overflowPunct/>
              <w:autoSpaceDE/>
              <w:autoSpaceDN/>
              <w:adjustRightInd/>
              <w:spacing w:after="160" w:line="259" w:lineRule="auto"/>
              <w:textAlignment w:val="auto"/>
              <w:rPr>
                <w:lang w:val="en-US" w:eastAsia="en-US"/>
              </w:rPr>
            </w:pPr>
            <w:r>
              <w:t>Rel-15 SFN is used as the baseline for comparison</w:t>
            </w:r>
          </w:p>
          <w:p w14:paraId="4DA27D3D" w14:textId="15AB746A" w:rsidR="009F026C" w:rsidRPr="009F026C" w:rsidRDefault="009F026C" w:rsidP="009F026C">
            <w:pPr>
              <w:pStyle w:val="ListParagraph"/>
              <w:numPr>
                <w:ilvl w:val="1"/>
                <w:numId w:val="41"/>
              </w:numPr>
              <w:overflowPunct/>
              <w:autoSpaceDE/>
              <w:autoSpaceDN/>
              <w:adjustRightInd/>
              <w:spacing w:after="160" w:line="259" w:lineRule="auto"/>
              <w:textAlignment w:val="auto"/>
              <w:rPr>
                <w:lang w:val="en-US"/>
              </w:rPr>
            </w:pPr>
            <w:r>
              <w:t>Performance comparison with other schemes (e.g., Rel-16 URLLC, DPS, etc.) can be also provided</w:t>
            </w:r>
          </w:p>
        </w:tc>
      </w:tr>
      <w:tr w:rsidR="009F026C" w14:paraId="37314553" w14:textId="77777777" w:rsidTr="009F026C">
        <w:tc>
          <w:tcPr>
            <w:tcW w:w="1975" w:type="dxa"/>
          </w:tcPr>
          <w:p w14:paraId="660C261B" w14:textId="77777777" w:rsidR="009F026C" w:rsidRDefault="009F026C" w:rsidP="009F026C">
            <w:pPr>
              <w:spacing w:after="0"/>
              <w:rPr>
                <w:rFonts w:eastAsia="Batang"/>
                <w:b/>
                <w:szCs w:val="24"/>
                <w:u w:val="single"/>
              </w:rPr>
            </w:pPr>
            <w:r>
              <w:rPr>
                <w:rFonts w:eastAsia="Batang"/>
                <w:b/>
                <w:szCs w:val="24"/>
                <w:u w:val="single"/>
              </w:rPr>
              <w:t>Conclusion</w:t>
            </w:r>
            <w:r w:rsidRPr="00B334C1">
              <w:rPr>
                <w:rFonts w:eastAsia="Batang"/>
                <w:b/>
                <w:szCs w:val="24"/>
                <w:u w:val="single"/>
              </w:rPr>
              <w:t xml:space="preserve"> </w:t>
            </w:r>
            <w:r>
              <w:rPr>
                <w:rFonts w:eastAsia="Batang"/>
                <w:b/>
                <w:szCs w:val="24"/>
                <w:u w:val="single"/>
              </w:rPr>
              <w:t>7:</w:t>
            </w:r>
          </w:p>
          <w:p w14:paraId="156DF95D" w14:textId="77777777" w:rsidR="009F026C" w:rsidRDefault="009F026C" w:rsidP="009F026C">
            <w:pPr>
              <w:spacing w:after="0"/>
              <w:rPr>
                <w:rFonts w:eastAsia="Batang"/>
                <w:b/>
                <w:szCs w:val="24"/>
                <w:u w:val="single"/>
              </w:rPr>
            </w:pPr>
          </w:p>
        </w:tc>
        <w:tc>
          <w:tcPr>
            <w:tcW w:w="7375" w:type="dxa"/>
          </w:tcPr>
          <w:p w14:paraId="37043350" w14:textId="79F3618E" w:rsidR="009F026C" w:rsidRPr="009F026C" w:rsidRDefault="009F026C" w:rsidP="009F026C">
            <w:pPr>
              <w:pStyle w:val="ListParagraph"/>
              <w:numPr>
                <w:ilvl w:val="0"/>
                <w:numId w:val="41"/>
              </w:numPr>
            </w:pPr>
            <w:r>
              <w:t>Detailed</w:t>
            </w:r>
            <w:r w:rsidRPr="006D7F5C">
              <w:rPr>
                <w:lang w:val="en-US"/>
              </w:rPr>
              <w:t xml:space="preserve"> simulation assumptions in </w:t>
            </w:r>
            <w:r w:rsidR="00A75034">
              <w:fldChar w:fldCharType="begin"/>
            </w:r>
            <w:r w:rsidR="00A75034">
              <w:rPr>
                <w:lang w:val="en-US"/>
              </w:rPr>
              <w:instrText xml:space="preserve"> REF _Ref47722472 \h </w:instrText>
            </w:r>
            <w:r w:rsidR="00A75034">
              <w:fldChar w:fldCharType="separate"/>
            </w:r>
            <w:r w:rsidR="00A75034" w:rsidRPr="00DF6082">
              <w:t xml:space="preserve">Table </w:t>
            </w:r>
            <w:r w:rsidR="00A75034" w:rsidRPr="00DF6082">
              <w:rPr>
                <w:noProof/>
              </w:rPr>
              <w:t>1</w:t>
            </w:r>
            <w:r w:rsidR="00A75034">
              <w:fldChar w:fldCharType="end"/>
            </w:r>
            <w:r w:rsidR="00A75034">
              <w:rPr>
                <w:lang w:val="en-US"/>
              </w:rPr>
              <w:t xml:space="preserve"> at </w:t>
            </w:r>
            <w:r w:rsidRPr="006D7F5C">
              <w:rPr>
                <w:lang w:val="en-US"/>
              </w:rPr>
              <w:t>appendix 7.1</w:t>
            </w:r>
          </w:p>
        </w:tc>
      </w:tr>
      <w:tr w:rsidR="009F026C" w14:paraId="3AED6880" w14:textId="77777777" w:rsidTr="009F026C">
        <w:tc>
          <w:tcPr>
            <w:tcW w:w="1975" w:type="dxa"/>
          </w:tcPr>
          <w:p w14:paraId="5AF5B5F0" w14:textId="77777777" w:rsidR="009F026C" w:rsidRDefault="009F026C" w:rsidP="009F026C">
            <w:pPr>
              <w:spacing w:after="0"/>
              <w:rPr>
                <w:rFonts w:eastAsia="Batang"/>
                <w:b/>
                <w:szCs w:val="24"/>
                <w:u w:val="single"/>
              </w:rPr>
            </w:pPr>
            <w:r w:rsidRPr="00A9356A">
              <w:rPr>
                <w:rFonts w:eastAsia="Batang"/>
                <w:b/>
                <w:szCs w:val="24"/>
                <w:u w:val="single"/>
              </w:rPr>
              <w:t xml:space="preserve">Conclusion </w:t>
            </w:r>
            <w:r>
              <w:rPr>
                <w:rFonts w:eastAsia="Batang"/>
                <w:b/>
                <w:szCs w:val="24"/>
                <w:u w:val="single"/>
              </w:rPr>
              <w:t>8</w:t>
            </w:r>
            <w:r w:rsidRPr="00A9356A">
              <w:rPr>
                <w:rFonts w:eastAsia="Batang"/>
                <w:b/>
                <w:szCs w:val="24"/>
                <w:u w:val="single"/>
              </w:rPr>
              <w:t>:</w:t>
            </w:r>
          </w:p>
          <w:p w14:paraId="5DE8226B" w14:textId="77777777" w:rsidR="009F026C" w:rsidRDefault="009F026C" w:rsidP="009F026C">
            <w:pPr>
              <w:spacing w:after="0"/>
              <w:rPr>
                <w:rFonts w:eastAsia="Batang"/>
                <w:b/>
                <w:szCs w:val="24"/>
                <w:u w:val="single"/>
              </w:rPr>
            </w:pPr>
          </w:p>
        </w:tc>
        <w:tc>
          <w:tcPr>
            <w:tcW w:w="7375" w:type="dxa"/>
          </w:tcPr>
          <w:p w14:paraId="2D7D4C85" w14:textId="5D83C48B" w:rsidR="009F026C" w:rsidRPr="009F026C" w:rsidRDefault="009F026C" w:rsidP="009F026C">
            <w:pPr>
              <w:pStyle w:val="ListParagraph"/>
              <w:numPr>
                <w:ilvl w:val="0"/>
                <w:numId w:val="41"/>
              </w:numPr>
              <w:spacing w:after="0"/>
              <w:rPr>
                <w:rFonts w:eastAsia="Batang"/>
                <w:b/>
                <w:szCs w:val="24"/>
                <w:u w:val="single"/>
              </w:rPr>
            </w:pPr>
            <w:r>
              <w:t>Consider the modeling of realistic gNB and UE processing including time mismatch between TRPs and UE residual CFO error.</w:t>
            </w:r>
          </w:p>
        </w:tc>
      </w:tr>
      <w:tr w:rsidR="009F026C" w14:paraId="340EC15C" w14:textId="77777777" w:rsidTr="009F026C">
        <w:tc>
          <w:tcPr>
            <w:tcW w:w="1975" w:type="dxa"/>
          </w:tcPr>
          <w:p w14:paraId="29C98A5E" w14:textId="77777777" w:rsidR="009F026C" w:rsidRPr="00675C02" w:rsidRDefault="009F026C" w:rsidP="009F026C">
            <w:pPr>
              <w:spacing w:after="0"/>
              <w:rPr>
                <w:rFonts w:eastAsia="Batang"/>
                <w:b/>
                <w:szCs w:val="24"/>
                <w:u w:val="single"/>
              </w:rPr>
            </w:pPr>
            <w:r w:rsidRPr="00675C02">
              <w:rPr>
                <w:rFonts w:eastAsia="Batang"/>
                <w:b/>
                <w:szCs w:val="24"/>
                <w:u w:val="single"/>
              </w:rPr>
              <w:t xml:space="preserve">Conclusion </w:t>
            </w:r>
            <w:r>
              <w:rPr>
                <w:rFonts w:eastAsia="Batang"/>
                <w:b/>
                <w:szCs w:val="24"/>
                <w:u w:val="single"/>
              </w:rPr>
              <w:t>9</w:t>
            </w:r>
            <w:r w:rsidRPr="00675C02">
              <w:rPr>
                <w:rFonts w:eastAsia="Batang"/>
                <w:b/>
                <w:szCs w:val="24"/>
                <w:u w:val="single"/>
              </w:rPr>
              <w:t>:</w:t>
            </w:r>
          </w:p>
          <w:p w14:paraId="1B996EEF" w14:textId="77777777" w:rsidR="009F026C" w:rsidRPr="00A9356A" w:rsidRDefault="009F026C" w:rsidP="009F026C">
            <w:pPr>
              <w:spacing w:after="0"/>
              <w:rPr>
                <w:rFonts w:eastAsia="Batang"/>
                <w:b/>
                <w:szCs w:val="24"/>
                <w:u w:val="single"/>
              </w:rPr>
            </w:pPr>
          </w:p>
        </w:tc>
        <w:tc>
          <w:tcPr>
            <w:tcW w:w="7375" w:type="dxa"/>
          </w:tcPr>
          <w:p w14:paraId="204AD871" w14:textId="77777777" w:rsidR="009F026C" w:rsidRDefault="009F026C" w:rsidP="009F026C">
            <w:pPr>
              <w:pStyle w:val="ListParagraph"/>
              <w:numPr>
                <w:ilvl w:val="0"/>
                <w:numId w:val="41"/>
              </w:numPr>
              <w:overflowPunct/>
              <w:autoSpaceDE/>
              <w:autoSpaceDN/>
              <w:adjustRightInd/>
              <w:spacing w:after="160" w:line="259" w:lineRule="auto"/>
              <w:textAlignment w:val="auto"/>
            </w:pPr>
            <w:r>
              <w:t>RAN1 should focus the study on PDSCH enhancement.</w:t>
            </w:r>
          </w:p>
          <w:p w14:paraId="6841816A" w14:textId="6A9C9BA2" w:rsidR="009F026C" w:rsidRPr="009F026C" w:rsidRDefault="009F026C" w:rsidP="009F026C">
            <w:pPr>
              <w:pStyle w:val="ListParagraph"/>
              <w:numPr>
                <w:ilvl w:val="0"/>
                <w:numId w:val="41"/>
              </w:numPr>
              <w:overflowPunct/>
              <w:autoSpaceDE/>
              <w:autoSpaceDN/>
              <w:adjustRightInd/>
              <w:spacing w:after="160" w:line="259" w:lineRule="auto"/>
              <w:textAlignment w:val="auto"/>
            </w:pPr>
            <w:r w:rsidRPr="00675C02">
              <w:t>PDDCH enhancement should be discussed under item 2a.</w:t>
            </w:r>
          </w:p>
        </w:tc>
      </w:tr>
    </w:tbl>
    <w:p w14:paraId="4B68E0AB" w14:textId="23DD22D1" w:rsidR="00785D90" w:rsidRDefault="00785D90" w:rsidP="003335B1">
      <w:pPr>
        <w:jc w:val="both"/>
      </w:pPr>
    </w:p>
    <w:p w14:paraId="1059852E" w14:textId="5EB59562" w:rsidR="003335B1" w:rsidRDefault="003335B1" w:rsidP="003335B1">
      <w:bookmarkStart w:id="17" w:name="_Hlk23927392"/>
      <w:r>
        <w:t>We also discussed our high-level proposal for possible HST-SFN enhancement. Here is the summary of observation and proposals.</w:t>
      </w:r>
    </w:p>
    <w:p w14:paraId="5663116B" w14:textId="36E1D8A5" w:rsidR="003335B1" w:rsidRDefault="003335B1" w:rsidP="003335B1">
      <w:pPr>
        <w:jc w:val="both"/>
        <w:rPr>
          <w:b/>
          <w:iCs/>
          <w:szCs w:val="16"/>
          <w:lang w:val="en-GB" w:eastAsia="ko-KR"/>
        </w:rPr>
      </w:pPr>
      <w:r w:rsidRPr="00B334C1">
        <w:rPr>
          <w:rFonts w:eastAsia="Batang"/>
          <w:b/>
          <w:szCs w:val="24"/>
          <w:u w:val="single"/>
          <w:lang w:val="en-GB"/>
        </w:rPr>
        <w:t xml:space="preserve">Observation </w:t>
      </w:r>
      <w:r w:rsidR="00E03EDB">
        <w:rPr>
          <w:rFonts w:eastAsia="Batang"/>
          <w:b/>
          <w:szCs w:val="24"/>
          <w:u w:val="single"/>
          <w:lang w:val="en-GB"/>
        </w:rPr>
        <w:t>1</w:t>
      </w:r>
      <w:r>
        <w:rPr>
          <w:b/>
          <w:iCs/>
          <w:szCs w:val="16"/>
          <w:lang w:val="en-GB" w:eastAsia="ko-KR"/>
        </w:rPr>
        <w:t xml:space="preserve">: Non-transparent SFNed PDSCH scheme with two QCL references TRSs (SFNed TRS and non-transparent TRS) has the advantages of backward compatibility with Rel-15 SFN and also enables the UE with frequency/time tracking from each TRP. </w:t>
      </w:r>
    </w:p>
    <w:p w14:paraId="0479CB58" w14:textId="302792EB"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2</w:t>
      </w:r>
      <w:r w:rsidRPr="00B334C1">
        <w:rPr>
          <w:b/>
          <w:iCs/>
          <w:szCs w:val="16"/>
          <w:lang w:val="en-GB" w:eastAsia="ko-KR"/>
        </w:rPr>
        <w:t xml:space="preserve">: </w:t>
      </w:r>
      <w:r>
        <w:rPr>
          <w:b/>
          <w:iCs/>
          <w:szCs w:val="16"/>
          <w:lang w:val="en-GB" w:eastAsia="ko-KR"/>
        </w:rPr>
        <w:t>Non-transparent SFNed PDSCH helps improving the DL throughput as compared to baseline Rel-15 SFN. The performance gap depends on DL SNR and it gets larger at higher SNR.</w:t>
      </w:r>
    </w:p>
    <w:p w14:paraId="10D8C4B5" w14:textId="042FC009"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3</w:t>
      </w:r>
      <w:r w:rsidRPr="00B334C1">
        <w:rPr>
          <w:b/>
          <w:iCs/>
          <w:szCs w:val="16"/>
          <w:lang w:val="en-GB" w:eastAsia="ko-KR"/>
        </w:rPr>
        <w:t xml:space="preserve">: </w:t>
      </w:r>
      <w:r>
        <w:rPr>
          <w:b/>
          <w:iCs/>
          <w:szCs w:val="16"/>
          <w:lang w:val="en-GB" w:eastAsia="ko-KR"/>
        </w:rPr>
        <w:t>Non-transparent SFNed PDSCH with multiple QCL/TCI states is aligned with Rel-16 MTP PDSCH transmission schemes with two TCI states.</w:t>
      </w:r>
    </w:p>
    <w:p w14:paraId="66FF12EB" w14:textId="4E245A40"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4</w:t>
      </w:r>
      <w:r w:rsidRPr="00B334C1">
        <w:rPr>
          <w:b/>
          <w:iCs/>
          <w:szCs w:val="16"/>
          <w:lang w:val="en-GB" w:eastAsia="ko-KR"/>
        </w:rPr>
        <w:t>:</w:t>
      </w:r>
      <w:r>
        <w:rPr>
          <w:b/>
          <w:iCs/>
          <w:szCs w:val="16"/>
          <w:lang w:val="en-GB" w:eastAsia="ko-KR"/>
        </w:rPr>
        <w:t xml:space="preserve"> Network may dynamically indicate to the UE the scheduling of SFNed PDSCH versus non-SFNed PDSCH.</w:t>
      </w:r>
    </w:p>
    <w:p w14:paraId="5F4DE13B" w14:textId="57D293B5"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5</w:t>
      </w:r>
      <w:r w:rsidRPr="00B334C1">
        <w:rPr>
          <w:b/>
          <w:iCs/>
          <w:szCs w:val="16"/>
          <w:lang w:val="en-GB" w:eastAsia="ko-KR"/>
        </w:rPr>
        <w:t xml:space="preserve">: </w:t>
      </w:r>
      <w:r>
        <w:rPr>
          <w:b/>
          <w:iCs/>
          <w:szCs w:val="16"/>
          <w:lang w:val="en-GB" w:eastAsia="ko-KR"/>
        </w:rPr>
        <w:t>The performance improvement of non-transparent SFNed PDDCH may not as signification as non-transparent SFNed PDSCH and the delta improvement to SFNed PDDCH may be marginal.</w:t>
      </w:r>
    </w:p>
    <w:p w14:paraId="49C68E45" w14:textId="7EF45EF7" w:rsidR="008A1A6B" w:rsidRPr="00BF1B68" w:rsidRDefault="008A1A6B" w:rsidP="008A1A6B">
      <w:pPr>
        <w:jc w:val="both"/>
        <w:rPr>
          <w:lang w:val="en-GB"/>
        </w:rPr>
      </w:pPr>
      <w:r w:rsidRPr="00BF1B68">
        <w:rPr>
          <w:rFonts w:eastAsia="Batang"/>
          <w:b/>
          <w:szCs w:val="24"/>
          <w:u w:val="single"/>
          <w:lang w:val="en-GB"/>
        </w:rPr>
        <w:t xml:space="preserve">Observation </w:t>
      </w:r>
      <w:r>
        <w:rPr>
          <w:rFonts w:eastAsia="Batang"/>
          <w:b/>
          <w:szCs w:val="24"/>
          <w:u w:val="single"/>
          <w:lang w:val="en-GB"/>
        </w:rPr>
        <w:t>6</w:t>
      </w:r>
      <w:r w:rsidRPr="00BF1B68">
        <w:rPr>
          <w:b/>
          <w:iCs/>
          <w:szCs w:val="16"/>
          <w:lang w:val="en-GB" w:eastAsia="ko-KR"/>
        </w:rPr>
        <w:t>: Non-transparent SFNed PDCCH is needed for to enabe the overall framework of multiple QCL/TCI of SFNed PDSCH.</w:t>
      </w:r>
    </w:p>
    <w:p w14:paraId="6D3637EE" w14:textId="236DA1B7" w:rsidR="008A1A6B" w:rsidRDefault="008A1A6B" w:rsidP="008A1A6B">
      <w:pPr>
        <w:jc w:val="both"/>
        <w:rPr>
          <w:lang w:val="en-GB"/>
        </w:rPr>
      </w:pPr>
      <w:r w:rsidRPr="00B334C1">
        <w:rPr>
          <w:rFonts w:eastAsia="Batang"/>
          <w:b/>
          <w:szCs w:val="24"/>
          <w:u w:val="single"/>
          <w:lang w:val="en-GB"/>
        </w:rPr>
        <w:t xml:space="preserve">Observation </w:t>
      </w:r>
      <w:r>
        <w:rPr>
          <w:rFonts w:eastAsia="Batang"/>
          <w:b/>
          <w:szCs w:val="24"/>
          <w:u w:val="single"/>
          <w:lang w:val="en-GB"/>
        </w:rPr>
        <w:t>7</w:t>
      </w:r>
      <w:r w:rsidRPr="00B334C1">
        <w:rPr>
          <w:b/>
          <w:iCs/>
          <w:szCs w:val="16"/>
          <w:lang w:val="en-GB" w:eastAsia="ko-KR"/>
        </w:rPr>
        <w:t xml:space="preserve">: </w:t>
      </w:r>
      <w:r w:rsidRPr="00DF4522">
        <w:rPr>
          <w:b/>
          <w:iCs/>
          <w:szCs w:val="16"/>
          <w:lang w:val="en-GB" w:eastAsia="ko-KR"/>
        </w:rPr>
        <w:t>In Rel-15/16, a single state TCI configuration with single QCL reference RS is used for each CSI-RS/TRS</w:t>
      </w:r>
      <w:r>
        <w:rPr>
          <w:b/>
          <w:iCs/>
          <w:szCs w:val="16"/>
          <w:lang w:val="en-GB" w:eastAsia="ko-KR"/>
        </w:rPr>
        <w:t xml:space="preserve"> which doesn’t help the UE to determine the proper Rx beam for reception and to determine proper time/freq</w:t>
      </w:r>
      <w:r w:rsidR="00FC73F6">
        <w:rPr>
          <w:b/>
          <w:iCs/>
          <w:szCs w:val="16"/>
          <w:lang w:val="en-GB" w:eastAsia="ko-KR"/>
        </w:rPr>
        <w:t>uency</w:t>
      </w:r>
      <w:r>
        <w:rPr>
          <w:b/>
          <w:iCs/>
          <w:szCs w:val="16"/>
          <w:lang w:val="en-GB" w:eastAsia="ko-KR"/>
        </w:rPr>
        <w:t xml:space="preserve"> estimation.</w:t>
      </w:r>
    </w:p>
    <w:p w14:paraId="7655BCE7" w14:textId="0C300C3A"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8</w:t>
      </w:r>
      <w:r w:rsidRPr="00B334C1">
        <w:rPr>
          <w:b/>
          <w:iCs/>
          <w:szCs w:val="16"/>
          <w:lang w:val="en-GB" w:eastAsia="ko-KR"/>
        </w:rPr>
        <w:t>:</w:t>
      </w:r>
      <w:r>
        <w:rPr>
          <w:b/>
          <w:iCs/>
          <w:szCs w:val="16"/>
          <w:lang w:val="en-GB" w:eastAsia="ko-KR"/>
        </w:rPr>
        <w:t xml:space="preserve"> DL Doppler shift pre-compensation helps improving the DL performance; however, the throughput gain is sensitive to the accuracy of Doppler shift estimation and residual CFO error.</w:t>
      </w:r>
    </w:p>
    <w:p w14:paraId="3E67DAAA" w14:textId="1F14F85C" w:rsidR="008A1A6B" w:rsidRDefault="008A1A6B" w:rsidP="008A1A6B">
      <w:pPr>
        <w:jc w:val="both"/>
        <w:rPr>
          <w:rFonts w:eastAsia="Batang"/>
          <w:b/>
          <w:szCs w:val="24"/>
          <w:u w:val="single"/>
          <w:lang w:val="en-GB"/>
        </w:rPr>
      </w:pPr>
      <w:r w:rsidRPr="00B334C1">
        <w:rPr>
          <w:rFonts w:eastAsia="Batang"/>
          <w:b/>
          <w:szCs w:val="24"/>
          <w:u w:val="single"/>
          <w:lang w:val="en-GB"/>
        </w:rPr>
        <w:t xml:space="preserve">Observation </w:t>
      </w:r>
      <w:r>
        <w:rPr>
          <w:rFonts w:eastAsia="Batang"/>
          <w:b/>
          <w:szCs w:val="24"/>
          <w:u w:val="single"/>
          <w:lang w:val="en-GB"/>
        </w:rPr>
        <w:t>9</w:t>
      </w:r>
      <w:r w:rsidRPr="00B334C1">
        <w:rPr>
          <w:b/>
          <w:iCs/>
          <w:szCs w:val="16"/>
          <w:lang w:val="en-GB" w:eastAsia="ko-KR"/>
        </w:rPr>
        <w:t>:</w:t>
      </w:r>
      <w:r>
        <w:rPr>
          <w:b/>
          <w:iCs/>
          <w:szCs w:val="16"/>
          <w:lang w:val="en-GB" w:eastAsia="ko-KR"/>
        </w:rPr>
        <w:t xml:space="preserve"> Doppler shift pre-compensation may create TRS overhead as two sets of TRS may be needed; one set with Doppler shift pre-compensation and another one without compensation</w:t>
      </w:r>
    </w:p>
    <w:p w14:paraId="0051DB12" w14:textId="1DEAE306" w:rsidR="008A1A6B" w:rsidRDefault="008A1A6B" w:rsidP="008A1A6B">
      <w:pPr>
        <w:jc w:val="both"/>
        <w:rPr>
          <w:b/>
          <w:iCs/>
          <w:szCs w:val="16"/>
          <w:lang w:val="en-GB" w:eastAsia="ko-KR"/>
        </w:rPr>
      </w:pPr>
      <w:r w:rsidRPr="00B334C1">
        <w:rPr>
          <w:rFonts w:eastAsia="Batang"/>
          <w:b/>
          <w:szCs w:val="24"/>
          <w:u w:val="single"/>
          <w:lang w:val="en-GB"/>
        </w:rPr>
        <w:t xml:space="preserve">Observation </w:t>
      </w:r>
      <w:r>
        <w:rPr>
          <w:rFonts w:eastAsia="Batang"/>
          <w:b/>
          <w:szCs w:val="24"/>
          <w:u w:val="single"/>
          <w:lang w:val="en-GB"/>
        </w:rPr>
        <w:t>10</w:t>
      </w:r>
      <w:r w:rsidRPr="00B334C1">
        <w:rPr>
          <w:b/>
          <w:iCs/>
          <w:szCs w:val="16"/>
          <w:lang w:val="en-GB" w:eastAsia="ko-KR"/>
        </w:rPr>
        <w:t>:</w:t>
      </w:r>
      <w:r>
        <w:rPr>
          <w:b/>
          <w:iCs/>
          <w:szCs w:val="16"/>
          <w:lang w:val="en-GB" w:eastAsia="ko-KR"/>
        </w:rPr>
        <w:t xml:space="preserve"> QCL violation may happen with Doppler shift pre-compensation framework where target and source RSs may not have the same Doppler shift</w:t>
      </w:r>
    </w:p>
    <w:p w14:paraId="57078BDC" w14:textId="5967188F" w:rsidR="00B60A33" w:rsidRDefault="00B60A33" w:rsidP="00B60A33">
      <w:pPr>
        <w:jc w:val="both"/>
        <w:rPr>
          <w:b/>
          <w:iCs/>
          <w:szCs w:val="16"/>
          <w:lang w:val="en-GB" w:eastAsia="ko-KR"/>
        </w:rPr>
      </w:pPr>
      <w:r w:rsidRPr="00B334C1">
        <w:rPr>
          <w:rFonts w:eastAsia="Batang"/>
          <w:b/>
          <w:szCs w:val="24"/>
          <w:u w:val="single"/>
          <w:lang w:val="en-GB"/>
        </w:rPr>
        <w:lastRenderedPageBreak/>
        <w:t>Observation</w:t>
      </w:r>
      <w:r>
        <w:rPr>
          <w:rFonts w:eastAsia="Batang"/>
          <w:b/>
          <w:szCs w:val="24"/>
          <w:u w:val="single"/>
          <w:lang w:val="en-GB"/>
        </w:rPr>
        <w:t xml:space="preserve"> 11</w:t>
      </w:r>
      <w:r w:rsidRPr="00B334C1">
        <w:rPr>
          <w:b/>
          <w:iCs/>
          <w:szCs w:val="16"/>
          <w:lang w:val="en-GB" w:eastAsia="ko-KR"/>
        </w:rPr>
        <w:t>:</w:t>
      </w:r>
      <w:r>
        <w:rPr>
          <w:b/>
          <w:iCs/>
          <w:szCs w:val="16"/>
          <w:lang w:val="en-GB" w:eastAsia="ko-KR"/>
        </w:rPr>
        <w:t xml:space="preserve"> The UL signal/channel with multiple QCL RS sources is beneficial for selecting UL beam targeting specific TRP. Further discussion based on the outcome of the unified TCI framework in item 1.</w:t>
      </w:r>
    </w:p>
    <w:p w14:paraId="386DF3FE" w14:textId="23A2D85C" w:rsidR="008A1A6B" w:rsidRDefault="00B60A33" w:rsidP="008A1A6B">
      <w:pPr>
        <w:jc w:val="both"/>
        <w:rPr>
          <w:b/>
          <w:iCs/>
          <w:szCs w:val="16"/>
          <w:lang w:val="en-GB" w:eastAsia="ko-KR"/>
        </w:rPr>
      </w:pPr>
      <w:r w:rsidRPr="00B334C1">
        <w:rPr>
          <w:rFonts w:eastAsia="Batang"/>
          <w:b/>
          <w:szCs w:val="24"/>
          <w:u w:val="single"/>
          <w:lang w:val="en-GB"/>
        </w:rPr>
        <w:t>Observation</w:t>
      </w:r>
      <w:r>
        <w:rPr>
          <w:rFonts w:eastAsia="Batang"/>
          <w:b/>
          <w:szCs w:val="24"/>
          <w:u w:val="single"/>
          <w:lang w:val="en-GB"/>
        </w:rPr>
        <w:t xml:space="preserve"> 12</w:t>
      </w:r>
      <w:r w:rsidRPr="00B334C1">
        <w:rPr>
          <w:b/>
          <w:iCs/>
          <w:szCs w:val="16"/>
          <w:lang w:val="en-GB" w:eastAsia="ko-KR"/>
        </w:rPr>
        <w:t>:</w:t>
      </w:r>
      <w:r>
        <w:rPr>
          <w:b/>
          <w:iCs/>
          <w:szCs w:val="16"/>
          <w:lang w:val="en-GB" w:eastAsia="ko-KR"/>
        </w:rPr>
        <w:t xml:space="preserve"> For multiple DL TRSs, the UE and gNB should have a common understanding on which TRS and the corresponding Doppler the UE should use for the modulation the centre frequency of the UL signal. </w:t>
      </w:r>
    </w:p>
    <w:p w14:paraId="4F7AABA9" w14:textId="17AEA725" w:rsidR="008A1A6B" w:rsidRDefault="008A1A6B" w:rsidP="008A1A6B">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1</w:t>
      </w:r>
      <w:r w:rsidRPr="00B334C1">
        <w:rPr>
          <w:b/>
          <w:iCs/>
          <w:szCs w:val="16"/>
          <w:lang w:val="en-GB" w:eastAsia="ko-KR"/>
        </w:rPr>
        <w:t xml:space="preserve">: </w:t>
      </w:r>
      <w:r>
        <w:rPr>
          <w:b/>
          <w:iCs/>
          <w:szCs w:val="16"/>
          <w:lang w:val="en-GB" w:eastAsia="ko-KR"/>
        </w:rPr>
        <w:t>To enhance DL performance in HST-SFN scenario, RAN1 should consider solutions of non-transparent SFNed PDSCH with multiple QCL assumptions of PDSCH DMRSs.</w:t>
      </w:r>
    </w:p>
    <w:p w14:paraId="4C590109" w14:textId="74E56BC0" w:rsidR="008A1A6B" w:rsidRPr="00C83BBC" w:rsidRDefault="008A1A6B" w:rsidP="008A1A6B">
      <w:pPr>
        <w:jc w:val="both"/>
        <w:rPr>
          <w:lang w:val="en-GB"/>
        </w:rPr>
      </w:pPr>
      <w:r w:rsidRPr="00B334C1">
        <w:rPr>
          <w:rFonts w:eastAsia="Batang"/>
          <w:b/>
          <w:szCs w:val="24"/>
          <w:u w:val="single"/>
          <w:lang w:val="en-GB"/>
        </w:rPr>
        <w:t xml:space="preserve">Proposal </w:t>
      </w:r>
      <w:r>
        <w:rPr>
          <w:rFonts w:eastAsia="Batang"/>
          <w:b/>
          <w:szCs w:val="24"/>
          <w:u w:val="single"/>
          <w:lang w:val="en-GB"/>
        </w:rPr>
        <w:t>2</w:t>
      </w:r>
      <w:r w:rsidRPr="00B334C1">
        <w:rPr>
          <w:b/>
          <w:iCs/>
          <w:szCs w:val="16"/>
          <w:lang w:val="en-GB" w:eastAsia="ko-KR"/>
        </w:rPr>
        <w:t xml:space="preserve">: </w:t>
      </w:r>
      <w:r>
        <w:rPr>
          <w:b/>
          <w:iCs/>
          <w:szCs w:val="16"/>
          <w:lang w:val="en-GB" w:eastAsia="ko-KR"/>
        </w:rPr>
        <w:t>RAN1 should discuss signalling options for the indication and differentiation between the non-transparent SFNed PDSCH and Rel-16 multi-TCI non-SFNed PDSCH.</w:t>
      </w:r>
    </w:p>
    <w:p w14:paraId="35C36CC6" w14:textId="67D24DB3" w:rsidR="008A1A6B" w:rsidRDefault="008A1A6B" w:rsidP="008A1A6B">
      <w:pPr>
        <w:jc w:val="both"/>
        <w:rPr>
          <w:b/>
          <w:iCs/>
          <w:szCs w:val="16"/>
          <w:lang w:val="en-GB" w:eastAsia="ko-KR"/>
        </w:rPr>
      </w:pPr>
      <w:r w:rsidRPr="00B334C1">
        <w:rPr>
          <w:rFonts w:eastAsia="Batang"/>
          <w:b/>
          <w:szCs w:val="24"/>
          <w:u w:val="single"/>
          <w:lang w:val="en-GB"/>
        </w:rPr>
        <w:t xml:space="preserve">Proposal </w:t>
      </w:r>
      <w:r>
        <w:rPr>
          <w:rFonts w:eastAsia="Batang"/>
          <w:b/>
          <w:szCs w:val="24"/>
          <w:u w:val="single"/>
          <w:lang w:val="en-GB"/>
        </w:rPr>
        <w:t>3</w:t>
      </w:r>
      <w:r w:rsidRPr="00B334C1">
        <w:rPr>
          <w:b/>
          <w:iCs/>
          <w:szCs w:val="16"/>
          <w:lang w:val="en-GB" w:eastAsia="ko-KR"/>
        </w:rPr>
        <w:t xml:space="preserve">: </w:t>
      </w:r>
      <w:r>
        <w:rPr>
          <w:b/>
          <w:iCs/>
          <w:szCs w:val="16"/>
          <w:lang w:val="en-GB" w:eastAsia="ko-KR"/>
        </w:rPr>
        <w:t>RAN1 should discuss signalling options for the indication and configuration of non-transparent SFNed PDCCH as well.</w:t>
      </w:r>
    </w:p>
    <w:p w14:paraId="188F6ADF" w14:textId="26BDA611" w:rsidR="008A1A6B" w:rsidRDefault="008A1A6B" w:rsidP="008A1A6B">
      <w:pPr>
        <w:jc w:val="both"/>
        <w:rPr>
          <w:b/>
          <w:szCs w:val="16"/>
          <w:lang w:val="en-GB" w:eastAsia="ko-KR"/>
        </w:rPr>
      </w:pPr>
      <w:r w:rsidRPr="00B334C1">
        <w:rPr>
          <w:rFonts w:eastAsia="Batang"/>
          <w:b/>
          <w:szCs w:val="24"/>
          <w:u w:val="single"/>
          <w:lang w:val="en-GB"/>
        </w:rPr>
        <w:t>Proposal</w:t>
      </w:r>
      <w:r w:rsidR="00B60A33">
        <w:rPr>
          <w:rFonts w:eastAsia="Batang"/>
          <w:b/>
          <w:szCs w:val="24"/>
          <w:u w:val="single"/>
          <w:lang w:val="en-GB"/>
        </w:rPr>
        <w:t xml:space="preserve"> 4</w:t>
      </w:r>
      <w:r w:rsidRPr="00B334C1">
        <w:rPr>
          <w:b/>
          <w:iCs/>
          <w:szCs w:val="16"/>
          <w:lang w:val="en-GB" w:eastAsia="ko-KR"/>
        </w:rPr>
        <w:t xml:space="preserve">: </w:t>
      </w:r>
      <w:r>
        <w:rPr>
          <w:b/>
          <w:iCs/>
          <w:szCs w:val="16"/>
          <w:lang w:val="en-GB" w:eastAsia="ko-KR"/>
        </w:rPr>
        <w:t>Introduce multiple QCL references RSs and TCI states for CSI-RS/TRS.</w:t>
      </w:r>
    </w:p>
    <w:p w14:paraId="2528CFA5" w14:textId="24F3F8F0" w:rsidR="007E64DE" w:rsidRDefault="007E64DE" w:rsidP="007E64DE">
      <w:pPr>
        <w:rPr>
          <w:lang w:val="en-GB" w:eastAsia="zh-CN"/>
        </w:rPr>
      </w:pPr>
      <w:r w:rsidRPr="00B334C1">
        <w:rPr>
          <w:rFonts w:eastAsia="Batang"/>
          <w:b/>
          <w:szCs w:val="24"/>
          <w:u w:val="single"/>
          <w:lang w:val="en-GB"/>
        </w:rPr>
        <w:t xml:space="preserve">Proposal </w:t>
      </w:r>
      <w:r>
        <w:rPr>
          <w:rFonts w:eastAsia="Batang"/>
          <w:b/>
          <w:szCs w:val="24"/>
          <w:u w:val="single"/>
          <w:lang w:val="en-GB"/>
        </w:rPr>
        <w:t>5</w:t>
      </w:r>
      <w:r w:rsidRPr="00B334C1">
        <w:rPr>
          <w:b/>
          <w:iCs/>
          <w:szCs w:val="16"/>
          <w:lang w:val="en-GB" w:eastAsia="ko-KR"/>
        </w:rPr>
        <w:t>:</w:t>
      </w:r>
      <w:r>
        <w:rPr>
          <w:b/>
          <w:iCs/>
          <w:szCs w:val="16"/>
          <w:lang w:val="en-GB" w:eastAsia="ko-KR"/>
        </w:rPr>
        <w:t xml:space="preserve"> The UE indication of  the DL Doppler shift can be done implicitly by the modulating the centre frequency of the UL transmission by the DL Doppler shift(s) or explicitly as part of the CSI report.</w:t>
      </w:r>
    </w:p>
    <w:p w14:paraId="7406155D" w14:textId="32C0536A" w:rsidR="00B60A33" w:rsidRPr="002B1F67" w:rsidRDefault="00B60A33" w:rsidP="00B60A33">
      <w:pPr>
        <w:rPr>
          <w:b/>
          <w:iCs/>
          <w:szCs w:val="16"/>
          <w:lang w:val="en-GB" w:eastAsia="ko-KR"/>
        </w:rPr>
      </w:pPr>
      <w:r w:rsidRPr="006C1E6E">
        <w:rPr>
          <w:b/>
          <w:iCs/>
          <w:szCs w:val="16"/>
          <w:u w:val="single"/>
          <w:lang w:val="en-GB" w:eastAsia="ko-KR"/>
        </w:rPr>
        <w:t>Proposal</w:t>
      </w:r>
      <w:r>
        <w:rPr>
          <w:b/>
          <w:iCs/>
          <w:szCs w:val="16"/>
          <w:u w:val="single"/>
          <w:lang w:val="en-GB" w:eastAsia="ko-KR"/>
        </w:rPr>
        <w:t xml:space="preserve"> 5</w:t>
      </w:r>
      <w:r w:rsidRPr="002B1F67">
        <w:rPr>
          <w:b/>
          <w:iCs/>
          <w:szCs w:val="16"/>
          <w:lang w:val="en-GB" w:eastAsia="ko-KR"/>
        </w:rPr>
        <w:t>: Introduce new QCL type with loose Doppler shift relationship between the target and source</w:t>
      </w:r>
      <w:r>
        <w:rPr>
          <w:b/>
          <w:iCs/>
          <w:szCs w:val="16"/>
          <w:lang w:val="en-GB" w:eastAsia="ko-KR"/>
        </w:rPr>
        <w:t xml:space="preserve"> RS.</w:t>
      </w:r>
    </w:p>
    <w:p w14:paraId="39530B4D" w14:textId="5458F845" w:rsidR="00B60A33" w:rsidRPr="002B1F67" w:rsidRDefault="00B60A33" w:rsidP="00B60A33">
      <w:pPr>
        <w:rPr>
          <w:b/>
          <w:iCs/>
          <w:szCs w:val="16"/>
          <w:lang w:val="en-GB" w:eastAsia="ko-KR"/>
        </w:rPr>
      </w:pPr>
      <w:r w:rsidRPr="006C1E6E">
        <w:rPr>
          <w:b/>
          <w:iCs/>
          <w:szCs w:val="16"/>
          <w:u w:val="single"/>
          <w:lang w:val="en-GB" w:eastAsia="ko-KR"/>
        </w:rPr>
        <w:t xml:space="preserve">Proposal </w:t>
      </w:r>
      <w:r w:rsidRPr="006C1E6E">
        <w:rPr>
          <w:b/>
          <w:iCs/>
          <w:szCs w:val="16"/>
          <w:u w:val="single"/>
          <w:lang w:val="en-GB" w:eastAsia="ko-KR"/>
        </w:rPr>
        <w:fldChar w:fldCharType="begin"/>
      </w:r>
      <w:r w:rsidRPr="006C1E6E">
        <w:rPr>
          <w:b/>
          <w:iCs/>
          <w:szCs w:val="16"/>
          <w:u w:val="single"/>
          <w:lang w:val="en-GB" w:eastAsia="ko-KR"/>
        </w:rPr>
        <w:instrText xml:space="preserve"> seq prop </w:instrText>
      </w:r>
      <w:r w:rsidRPr="006C1E6E">
        <w:rPr>
          <w:b/>
          <w:iCs/>
          <w:szCs w:val="16"/>
          <w:u w:val="single"/>
          <w:lang w:val="en-GB" w:eastAsia="ko-KR"/>
        </w:rPr>
        <w:fldChar w:fldCharType="separate"/>
      </w:r>
      <w:r w:rsidR="00781DBB">
        <w:rPr>
          <w:b/>
          <w:iCs/>
          <w:noProof/>
          <w:szCs w:val="16"/>
          <w:u w:val="single"/>
          <w:lang w:val="en-GB" w:eastAsia="ko-KR"/>
        </w:rPr>
        <w:t>8</w:t>
      </w:r>
      <w:r w:rsidRPr="006C1E6E">
        <w:rPr>
          <w:b/>
          <w:iCs/>
          <w:szCs w:val="16"/>
          <w:u w:val="single"/>
          <w:lang w:val="en-GB" w:eastAsia="ko-KR"/>
        </w:rPr>
        <w:fldChar w:fldCharType="end"/>
      </w:r>
      <w:r w:rsidRPr="002B1F67">
        <w:rPr>
          <w:b/>
          <w:iCs/>
          <w:szCs w:val="16"/>
          <w:lang w:val="en-GB" w:eastAsia="ko-KR"/>
        </w:rPr>
        <w:t xml:space="preserve">: </w:t>
      </w:r>
      <w:r>
        <w:rPr>
          <w:b/>
          <w:iCs/>
          <w:szCs w:val="16"/>
          <w:lang w:val="en-GB" w:eastAsia="ko-KR"/>
        </w:rPr>
        <w:t>A specific QCL type for the source TRS should be used as an indication to the UE for the Doppler shift for modulating the UL signal.</w:t>
      </w:r>
    </w:p>
    <w:p w14:paraId="614C7109" w14:textId="77777777" w:rsidR="00785D90" w:rsidRPr="00C67790" w:rsidRDefault="00785D90" w:rsidP="00C67790">
      <w:pPr>
        <w:rPr>
          <w:b/>
          <w:lang w:val="en-GB"/>
        </w:rPr>
      </w:pPr>
    </w:p>
    <w:bookmarkEnd w:id="17"/>
    <w:p w14:paraId="02810CFE" w14:textId="77777777" w:rsidR="00746535" w:rsidRDefault="00746535" w:rsidP="00746535">
      <w:pPr>
        <w:pStyle w:val="Heading1"/>
      </w:pPr>
      <w:r>
        <w:t>Reference</w:t>
      </w:r>
    </w:p>
    <w:p w14:paraId="2BDC1962" w14:textId="0002E76B" w:rsidR="00746535" w:rsidRPr="008C5F78" w:rsidRDefault="008E7CB3" w:rsidP="00746535">
      <w:pPr>
        <w:numPr>
          <w:ilvl w:val="0"/>
          <w:numId w:val="25"/>
        </w:numPr>
        <w:spacing w:before="100" w:beforeAutospacing="1" w:after="100" w:afterAutospacing="1"/>
        <w:ind w:left="1350" w:hanging="1350"/>
        <w:textAlignment w:val="auto"/>
      </w:pPr>
      <w:bookmarkStart w:id="18" w:name="_Ref47436813"/>
      <w:r>
        <w:t>RP-193133, “WID proposal FeMIMO”, Samsung.</w:t>
      </w:r>
      <w:bookmarkEnd w:id="18"/>
      <w:r w:rsidR="00746535">
        <w:rPr>
          <w:color w:val="000000"/>
          <w:lang w:eastAsia="en-GB"/>
        </w:rPr>
        <w:t xml:space="preserve"> </w:t>
      </w:r>
    </w:p>
    <w:p w14:paraId="0A74B18A" w14:textId="55CE2A8C" w:rsidR="00DD3BB5" w:rsidRDefault="008C5F78" w:rsidP="00746535">
      <w:pPr>
        <w:numPr>
          <w:ilvl w:val="0"/>
          <w:numId w:val="25"/>
        </w:numPr>
        <w:spacing w:before="100" w:beforeAutospacing="1" w:after="100" w:afterAutospacing="1"/>
        <w:ind w:left="1350" w:hanging="1350"/>
        <w:textAlignment w:val="auto"/>
      </w:pPr>
      <w:bookmarkStart w:id="19" w:name="_Ref47437288"/>
      <w:r w:rsidRPr="008C5F78">
        <w:t xml:space="preserve">Phase 2 </w:t>
      </w:r>
      <w:r>
        <w:t>–</w:t>
      </w:r>
      <w:r w:rsidRPr="008C5F78">
        <w:t xml:space="preserve"> </w:t>
      </w:r>
      <w:r>
        <w:t>offline summary on HST evaluation methodology.</w:t>
      </w:r>
      <w:bookmarkEnd w:id="19"/>
    </w:p>
    <w:p w14:paraId="61432F33" w14:textId="3D9835D6" w:rsidR="007512DA" w:rsidRDefault="009F6C4E" w:rsidP="00746535">
      <w:pPr>
        <w:numPr>
          <w:ilvl w:val="0"/>
          <w:numId w:val="25"/>
        </w:numPr>
        <w:spacing w:before="100" w:beforeAutospacing="1" w:after="100" w:afterAutospacing="1"/>
        <w:ind w:left="1350" w:hanging="1350"/>
        <w:textAlignment w:val="auto"/>
      </w:pPr>
      <w:bookmarkStart w:id="20" w:name="_Ref47721151"/>
      <w:r w:rsidRPr="009F6C4E">
        <w:t>R4-2008820</w:t>
      </w:r>
      <w:r>
        <w:t>,</w:t>
      </w:r>
      <w:r w:rsidRPr="009F6C4E">
        <w:t xml:space="preserve"> WF on UE demodulation for NR HST</w:t>
      </w:r>
      <w:r>
        <w:t>, CMCC</w:t>
      </w:r>
      <w:bookmarkEnd w:id="20"/>
    </w:p>
    <w:p w14:paraId="482647A0" w14:textId="4F8DB06D" w:rsidR="00DD3BB5" w:rsidRDefault="007512DA" w:rsidP="00B57CF7">
      <w:pPr>
        <w:numPr>
          <w:ilvl w:val="0"/>
          <w:numId w:val="25"/>
        </w:numPr>
        <w:overflowPunct/>
        <w:autoSpaceDE/>
        <w:autoSpaceDN/>
        <w:adjustRightInd/>
        <w:spacing w:before="100" w:beforeAutospacing="1" w:after="160" w:afterAutospacing="1" w:line="259" w:lineRule="auto"/>
        <w:ind w:left="540" w:hanging="540"/>
        <w:textAlignment w:val="auto"/>
      </w:pPr>
      <w:bookmarkStart w:id="21" w:name="_Ref47639158"/>
      <w:r w:rsidRPr="007512DA">
        <w:t>RP-181751, Collection of evaluation results for high speed train performance with R15 numerologies</w:t>
      </w:r>
      <w:r>
        <w:t xml:space="preserve">, </w:t>
      </w:r>
      <w:r w:rsidRPr="007512DA">
        <w:t>CMCC, Ericsson, MTK, ZTE, Qualcomm, Intel, Nokia, Huawei</w:t>
      </w:r>
      <w:r>
        <w:t>,</w:t>
      </w:r>
      <w:bookmarkEnd w:id="21"/>
      <w:r w:rsidR="00DD3BB5">
        <w:br w:type="page"/>
      </w:r>
    </w:p>
    <w:p w14:paraId="7275EAE6" w14:textId="70399AA8" w:rsidR="00751633" w:rsidRDefault="00751633" w:rsidP="00751633">
      <w:pPr>
        <w:pStyle w:val="Heading1"/>
      </w:pPr>
      <w:r>
        <w:lastRenderedPageBreak/>
        <w:t>Appendix</w:t>
      </w:r>
    </w:p>
    <w:p w14:paraId="54EBBB1B" w14:textId="40CBE6BA" w:rsidR="00751633" w:rsidRDefault="00DD3BB5" w:rsidP="00DD3BB5">
      <w:pPr>
        <w:pStyle w:val="Heading2"/>
      </w:pPr>
      <w:bookmarkStart w:id="22" w:name="_Ref47458245"/>
      <w:r>
        <w:t>Detailed simulation assumption</w:t>
      </w:r>
      <w:bookmarkEnd w:id="22"/>
    </w:p>
    <w:p w14:paraId="056273A4" w14:textId="45A21FDA" w:rsidR="00DF6082" w:rsidRPr="00DF6082" w:rsidRDefault="00DF6082" w:rsidP="00DF6082">
      <w:pPr>
        <w:pStyle w:val="Caption"/>
        <w:keepNext/>
        <w:jc w:val="center"/>
        <w:rPr>
          <w:color w:val="auto"/>
        </w:rPr>
      </w:pPr>
      <w:bookmarkStart w:id="23" w:name="_Ref47722472"/>
      <w:r w:rsidRPr="00DF6082">
        <w:rPr>
          <w:color w:val="auto"/>
        </w:rPr>
        <w:t xml:space="preserve">Table </w:t>
      </w:r>
      <w:r w:rsidRPr="00DF6082">
        <w:rPr>
          <w:color w:val="auto"/>
        </w:rPr>
        <w:fldChar w:fldCharType="begin"/>
      </w:r>
      <w:r w:rsidRPr="00DF6082">
        <w:rPr>
          <w:color w:val="auto"/>
        </w:rPr>
        <w:instrText xml:space="preserve"> SEQ Table \* ARABIC </w:instrText>
      </w:r>
      <w:r w:rsidRPr="00DF6082">
        <w:rPr>
          <w:color w:val="auto"/>
        </w:rPr>
        <w:fldChar w:fldCharType="separate"/>
      </w:r>
      <w:r w:rsidRPr="00DF6082">
        <w:rPr>
          <w:noProof/>
          <w:color w:val="auto"/>
        </w:rPr>
        <w:t>1</w:t>
      </w:r>
      <w:r w:rsidRPr="00DF6082">
        <w:rPr>
          <w:color w:val="auto"/>
        </w:rPr>
        <w:fldChar w:fldCharType="end"/>
      </w:r>
      <w:bookmarkEnd w:id="23"/>
      <w:r w:rsidRPr="00DF6082">
        <w:rPr>
          <w:color w:val="auto"/>
        </w:rPr>
        <w:t>: Detailed simulation assumptions for FR1/FR2</w:t>
      </w:r>
    </w:p>
    <w:tbl>
      <w:tblPr>
        <w:tblStyle w:val="TableGrid"/>
        <w:tblW w:w="10676" w:type="dxa"/>
        <w:jc w:val="center"/>
        <w:tblLayout w:type="fixed"/>
        <w:tblLook w:val="04A0" w:firstRow="1" w:lastRow="0" w:firstColumn="1" w:lastColumn="0" w:noHBand="0" w:noVBand="1"/>
      </w:tblPr>
      <w:tblGrid>
        <w:gridCol w:w="2430"/>
        <w:gridCol w:w="2250"/>
        <w:gridCol w:w="2430"/>
        <w:gridCol w:w="3558"/>
        <w:gridCol w:w="8"/>
      </w:tblGrid>
      <w:tr w:rsidR="00DD3BB5" w14:paraId="09EB8435" w14:textId="77777777" w:rsidTr="000D2860">
        <w:trPr>
          <w:jc w:val="center"/>
        </w:trPr>
        <w:tc>
          <w:tcPr>
            <w:tcW w:w="2430" w:type="dxa"/>
            <w:shd w:val="clear" w:color="auto" w:fill="D0CECE" w:themeFill="background2" w:themeFillShade="E6"/>
          </w:tcPr>
          <w:p w14:paraId="3F7E3690" w14:textId="77777777" w:rsidR="00DD3BB5" w:rsidRDefault="00DD3BB5" w:rsidP="00272777">
            <w:pPr>
              <w:spacing w:after="0"/>
            </w:pPr>
            <w:r>
              <w:rPr>
                <w:rFonts w:ascii="Calibri" w:hAnsi="Calibri"/>
                <w:b/>
                <w:bCs/>
                <w:color w:val="000000" w:themeColor="text1"/>
                <w:kern w:val="24"/>
              </w:rPr>
              <w:t>Parameter</w:t>
            </w:r>
          </w:p>
        </w:tc>
        <w:tc>
          <w:tcPr>
            <w:tcW w:w="4680" w:type="dxa"/>
            <w:gridSpan w:val="2"/>
            <w:shd w:val="clear" w:color="auto" w:fill="D0CECE" w:themeFill="background2" w:themeFillShade="E6"/>
          </w:tcPr>
          <w:p w14:paraId="68001750" w14:textId="77777777" w:rsidR="00DD3BB5" w:rsidRDefault="00DD3BB5" w:rsidP="00272777">
            <w:pPr>
              <w:spacing w:after="0"/>
              <w:jc w:val="center"/>
              <w:rPr>
                <w:b/>
                <w:bCs/>
              </w:rPr>
            </w:pPr>
            <w:r>
              <w:rPr>
                <w:b/>
                <w:bCs/>
              </w:rPr>
              <w:t>FR1</w:t>
            </w:r>
          </w:p>
        </w:tc>
        <w:tc>
          <w:tcPr>
            <w:tcW w:w="3566" w:type="dxa"/>
            <w:gridSpan w:val="2"/>
            <w:shd w:val="clear" w:color="auto" w:fill="D0CECE" w:themeFill="background2" w:themeFillShade="E6"/>
          </w:tcPr>
          <w:p w14:paraId="668B5291" w14:textId="77777777" w:rsidR="00DD3BB5" w:rsidRDefault="00DD3BB5" w:rsidP="00272777">
            <w:pPr>
              <w:spacing w:after="0"/>
              <w:jc w:val="center"/>
              <w:rPr>
                <w:b/>
                <w:bCs/>
              </w:rPr>
            </w:pPr>
            <w:r>
              <w:rPr>
                <w:b/>
                <w:bCs/>
              </w:rPr>
              <w:t>FR2</w:t>
            </w:r>
          </w:p>
        </w:tc>
      </w:tr>
      <w:tr w:rsidR="00DD3BB5" w14:paraId="6850DB4C" w14:textId="77777777" w:rsidTr="000D2860">
        <w:trPr>
          <w:jc w:val="center"/>
        </w:trPr>
        <w:tc>
          <w:tcPr>
            <w:tcW w:w="2430" w:type="dxa"/>
            <w:vAlign w:val="center"/>
          </w:tcPr>
          <w:p w14:paraId="2B3B9E93" w14:textId="77777777" w:rsidR="00DD3BB5" w:rsidRDefault="00DD3BB5" w:rsidP="00272777">
            <w:pPr>
              <w:spacing w:after="0"/>
            </w:pPr>
            <w:r>
              <w:t xml:space="preserve">Duplexing </w:t>
            </w:r>
          </w:p>
        </w:tc>
        <w:tc>
          <w:tcPr>
            <w:tcW w:w="2250" w:type="dxa"/>
          </w:tcPr>
          <w:p w14:paraId="293F4585" w14:textId="77777777" w:rsidR="00DD3BB5" w:rsidRDefault="00DD3BB5" w:rsidP="00272777">
            <w:pPr>
              <w:spacing w:after="0"/>
              <w:jc w:val="center"/>
            </w:pPr>
            <w:r>
              <w:t>FDD</w:t>
            </w:r>
          </w:p>
        </w:tc>
        <w:tc>
          <w:tcPr>
            <w:tcW w:w="2430" w:type="dxa"/>
          </w:tcPr>
          <w:p w14:paraId="7B5ACA2B" w14:textId="77777777" w:rsidR="00DD3BB5" w:rsidRDefault="00DD3BB5" w:rsidP="00272777">
            <w:pPr>
              <w:spacing w:after="0"/>
              <w:jc w:val="center"/>
            </w:pPr>
            <w:r>
              <w:t>TDD</w:t>
            </w:r>
          </w:p>
        </w:tc>
        <w:tc>
          <w:tcPr>
            <w:tcW w:w="3566" w:type="dxa"/>
            <w:gridSpan w:val="2"/>
          </w:tcPr>
          <w:p w14:paraId="650ABF11" w14:textId="77777777" w:rsidR="00DD3BB5" w:rsidRDefault="00DD3BB5" w:rsidP="00272777">
            <w:pPr>
              <w:spacing w:after="0"/>
              <w:jc w:val="center"/>
            </w:pPr>
            <w:r>
              <w:t>TDD</w:t>
            </w:r>
          </w:p>
        </w:tc>
      </w:tr>
      <w:tr w:rsidR="00DD3BB5" w14:paraId="28089B74" w14:textId="77777777" w:rsidTr="000D2860">
        <w:trPr>
          <w:jc w:val="center"/>
        </w:trPr>
        <w:tc>
          <w:tcPr>
            <w:tcW w:w="2430" w:type="dxa"/>
            <w:vAlign w:val="center"/>
          </w:tcPr>
          <w:p w14:paraId="00F9D093" w14:textId="77777777" w:rsidR="00DD3BB5" w:rsidRDefault="00DD3BB5" w:rsidP="00272777">
            <w:pPr>
              <w:spacing w:after="0"/>
              <w:rPr>
                <w:lang w:val="fr-FR"/>
              </w:rPr>
            </w:pPr>
            <w:r>
              <w:rPr>
                <w:lang w:val="fr-FR"/>
              </w:rPr>
              <w:t>TRP layout (Ds, Dmin, etc)</w:t>
            </w:r>
          </w:p>
        </w:tc>
        <w:tc>
          <w:tcPr>
            <w:tcW w:w="4680" w:type="dxa"/>
            <w:gridSpan w:val="2"/>
          </w:tcPr>
          <w:p w14:paraId="0AC34257" w14:textId="77777777" w:rsidR="00DD3BB5" w:rsidRDefault="00DD3BB5" w:rsidP="00272777">
            <w:pPr>
              <w:spacing w:after="0"/>
              <w:jc w:val="center"/>
            </w:pPr>
            <w:r>
              <w:t>Ds=700m, Dmin=150m</w:t>
            </w:r>
          </w:p>
          <w:p w14:paraId="7FD4BA27" w14:textId="77777777" w:rsidR="00DD3BB5" w:rsidRPr="00F366C7" w:rsidRDefault="00DD3BB5" w:rsidP="00272777">
            <w:pPr>
              <w:spacing w:after="0"/>
              <w:jc w:val="center"/>
              <w:rPr>
                <w:lang w:val="fr-FR"/>
              </w:rPr>
            </w:pPr>
            <w:r w:rsidRPr="00F366C7">
              <w:rPr>
                <w:lang w:eastAsia="zh-CN"/>
              </w:rPr>
              <w:t xml:space="preserve">For CDL based model – </w:t>
            </w:r>
            <w:r w:rsidRPr="00F366C7">
              <w:rPr>
                <w:rFonts w:hint="eastAsia"/>
                <w:lang w:eastAsia="zh-CN"/>
              </w:rPr>
              <w:t>R</w:t>
            </w:r>
            <w:r w:rsidRPr="00F366C7">
              <w:rPr>
                <w:lang w:eastAsia="zh-CN"/>
              </w:rPr>
              <w:t>RH height</w:t>
            </w:r>
            <w:r w:rsidRPr="00F366C7">
              <w:rPr>
                <w:rFonts w:hint="eastAsia"/>
                <w:lang w:eastAsia="zh-CN"/>
              </w:rPr>
              <w:t>:</w:t>
            </w:r>
            <w:r w:rsidRPr="00F366C7">
              <w:rPr>
                <w:lang w:eastAsia="zh-CN"/>
              </w:rPr>
              <w:t xml:space="preserve"> </w:t>
            </w:r>
            <w:r w:rsidRPr="00F366C7">
              <w:rPr>
                <w:rFonts w:ascii="Calibri" w:hAnsi="Calibri"/>
                <w:kern w:val="24"/>
                <w:lang w:eastAsia="zh-CN"/>
              </w:rPr>
              <w:t>35</w:t>
            </w:r>
            <w:r w:rsidRPr="00F366C7">
              <w:rPr>
                <w:lang w:eastAsia="zh-CN"/>
              </w:rPr>
              <w:t>m, UE height: 1.5m</w:t>
            </w:r>
          </w:p>
          <w:p w14:paraId="1EF65881" w14:textId="77777777" w:rsidR="00DD3BB5" w:rsidRDefault="00DD3BB5" w:rsidP="00272777">
            <w:pPr>
              <w:spacing w:after="0"/>
              <w:rPr>
                <w:lang w:val="fr-FR"/>
              </w:rPr>
            </w:pPr>
            <w:r>
              <w:t xml:space="preserve"> </w:t>
            </w:r>
          </w:p>
        </w:tc>
        <w:tc>
          <w:tcPr>
            <w:tcW w:w="3566" w:type="dxa"/>
            <w:gridSpan w:val="2"/>
          </w:tcPr>
          <w:p w14:paraId="67356E14" w14:textId="77777777" w:rsidR="00DD3BB5" w:rsidRPr="0056758A" w:rsidRDefault="00DD3BB5" w:rsidP="00272777">
            <w:pPr>
              <w:spacing w:after="0"/>
              <w:rPr>
                <w:lang w:val="sv-SE"/>
              </w:rPr>
            </w:pPr>
            <w:r w:rsidRPr="0056758A">
              <w:rPr>
                <w:lang w:val="sv-SE"/>
              </w:rPr>
              <w:t>Alt 2-3: Ds=200-300m, Dmin=30-50m</w:t>
            </w:r>
          </w:p>
          <w:p w14:paraId="18C0350B" w14:textId="00727575" w:rsidR="0056758A" w:rsidRPr="0003304C" w:rsidRDefault="00DD3BB5" w:rsidP="00DD3BB5">
            <w:pPr>
              <w:spacing w:after="0"/>
              <w:rPr>
                <w:lang w:eastAsia="zh-CN"/>
              </w:rPr>
            </w:pPr>
            <w:r w:rsidRPr="0003304C">
              <w:rPr>
                <w:rFonts w:hint="eastAsia"/>
                <w:lang w:eastAsia="zh-CN"/>
              </w:rPr>
              <w:t>R</w:t>
            </w:r>
            <w:r w:rsidRPr="0003304C">
              <w:rPr>
                <w:lang w:eastAsia="zh-CN"/>
              </w:rPr>
              <w:t>RH height</w:t>
            </w:r>
            <w:r w:rsidRPr="0003304C">
              <w:rPr>
                <w:rFonts w:hint="eastAsia"/>
                <w:lang w:eastAsia="zh-CN"/>
              </w:rPr>
              <w:t>:</w:t>
            </w:r>
            <w:r w:rsidRPr="0003304C">
              <w:rPr>
                <w:lang w:eastAsia="zh-CN"/>
              </w:rPr>
              <w:t xml:space="preserve"> [</w:t>
            </w:r>
            <w:r w:rsidRPr="0003304C">
              <w:rPr>
                <w:rFonts w:ascii="Calibri" w:hAnsi="Calibri"/>
                <w:kern w:val="24"/>
                <w:lang w:eastAsia="zh-CN"/>
              </w:rPr>
              <w:t>5/10</w:t>
            </w:r>
            <w:r w:rsidRPr="0003304C">
              <w:rPr>
                <w:lang w:eastAsia="zh-CN"/>
              </w:rPr>
              <w:t>]m,</w:t>
            </w:r>
          </w:p>
          <w:p w14:paraId="5C64F49A" w14:textId="20BFA09E" w:rsidR="00DD3BB5" w:rsidRDefault="00DD3BB5" w:rsidP="00DD3BB5">
            <w:pPr>
              <w:spacing w:after="0"/>
            </w:pPr>
            <w:r w:rsidRPr="0003304C">
              <w:rPr>
                <w:lang w:eastAsia="zh-CN"/>
              </w:rPr>
              <w:t>UE height: 1.5m</w:t>
            </w:r>
          </w:p>
        </w:tc>
      </w:tr>
      <w:tr w:rsidR="00DD3BB5" w14:paraId="561653B2" w14:textId="77777777" w:rsidTr="000D2860">
        <w:trPr>
          <w:jc w:val="center"/>
        </w:trPr>
        <w:tc>
          <w:tcPr>
            <w:tcW w:w="2430" w:type="dxa"/>
          </w:tcPr>
          <w:p w14:paraId="6D406D02" w14:textId="77777777" w:rsidR="00DD3BB5" w:rsidRDefault="00DD3BB5" w:rsidP="00272777">
            <w:pPr>
              <w:spacing w:after="0"/>
            </w:pPr>
            <w:r>
              <w:rPr>
                <w:rFonts w:ascii="Calibri" w:hAnsi="Calibri"/>
                <w:color w:val="000000" w:themeColor="text1"/>
                <w:kern w:val="24"/>
              </w:rPr>
              <w:t>gNB antenna configuration including number of antennas, pattern, ports, orientation, etc</w:t>
            </w:r>
          </w:p>
        </w:tc>
        <w:tc>
          <w:tcPr>
            <w:tcW w:w="4680" w:type="dxa"/>
            <w:gridSpan w:val="2"/>
          </w:tcPr>
          <w:p w14:paraId="5BA2C496" w14:textId="77777777" w:rsidR="00DD3BB5" w:rsidRPr="00A601EE" w:rsidRDefault="00DD3BB5" w:rsidP="00272777">
            <w:pPr>
              <w:spacing w:after="0"/>
              <w:jc w:val="center"/>
              <w:rPr>
                <w:lang w:eastAsia="zh-CN"/>
              </w:rPr>
            </w:pPr>
            <w:r w:rsidRPr="00A601EE">
              <w:rPr>
                <w:lang w:eastAsia="zh-CN"/>
              </w:rPr>
              <w:t>2 ports: [Mg, Ng, M, N, P]=[1, 1, 1, 1, 2],</w:t>
            </w:r>
          </w:p>
          <w:p w14:paraId="0E5C86D6" w14:textId="77777777" w:rsidR="00DD3BB5" w:rsidRPr="00A601EE" w:rsidRDefault="00DD3BB5" w:rsidP="00272777">
            <w:pPr>
              <w:spacing w:after="0"/>
              <w:jc w:val="center"/>
              <w:rPr>
                <w:lang w:eastAsia="zh-CN"/>
              </w:rPr>
            </w:pPr>
            <w:r w:rsidRPr="00A601EE">
              <w:rPr>
                <w:lang w:eastAsia="zh-CN"/>
              </w:rPr>
              <w:t xml:space="preserve">4 ports: </w:t>
            </w:r>
            <w:r w:rsidRPr="00A601EE">
              <w:rPr>
                <w:rFonts w:eastAsiaTheme="minorEastAsia" w:hint="eastAsia"/>
                <w:lang w:eastAsia="zh-CN"/>
              </w:rPr>
              <w:t>[Mg, Ng, M, N, P]=[1, 1, 1, 2, 2]</w:t>
            </w:r>
            <w:r w:rsidRPr="00A601EE">
              <w:rPr>
                <w:rFonts w:eastAsiaTheme="minorEastAsia"/>
                <w:lang w:eastAsia="zh-CN"/>
              </w:rPr>
              <w:t>,</w:t>
            </w:r>
          </w:p>
          <w:p w14:paraId="0EAD7924" w14:textId="77777777" w:rsidR="00DD3BB5" w:rsidRDefault="00DD3BB5" w:rsidP="00272777">
            <w:pPr>
              <w:spacing w:after="0"/>
              <w:jc w:val="center"/>
              <w:rPr>
                <w:lang w:eastAsia="zh-CN"/>
              </w:rPr>
            </w:pPr>
            <w:r>
              <w:rPr>
                <w:lang w:eastAsia="zh-CN"/>
              </w:rPr>
              <w:t>one-to-one mapping between antenna elements and TXRUs</w:t>
            </w:r>
          </w:p>
          <w:p w14:paraId="300D12CD" w14:textId="59AF4E6B" w:rsidR="00DD3BB5" w:rsidRPr="00A601EE" w:rsidRDefault="00DD3BB5" w:rsidP="00272777">
            <w:pPr>
              <w:spacing w:after="0"/>
              <w:jc w:val="center"/>
              <w:rPr>
                <w:u w:val="single"/>
                <w:lang w:eastAsia="zh-CN"/>
              </w:rPr>
            </w:pPr>
            <w:r w:rsidRPr="00A601EE">
              <w:rPr>
                <w:u w:val="single"/>
                <w:lang w:eastAsia="zh-CN"/>
              </w:rPr>
              <w:t>directional antenna</w:t>
            </w:r>
            <w:r w:rsidR="00A601EE" w:rsidRPr="00A601EE">
              <w:rPr>
                <w:u w:val="single"/>
                <w:lang w:eastAsia="zh-CN"/>
              </w:rPr>
              <w:t xml:space="preserve"> (radiation pattern below)</w:t>
            </w:r>
          </w:p>
          <w:p w14:paraId="00970936" w14:textId="77777777" w:rsidR="00DD3BB5" w:rsidRDefault="00DD3BB5" w:rsidP="00272777">
            <w:pPr>
              <w:spacing w:after="0"/>
              <w:jc w:val="center"/>
              <w:rPr>
                <w:lang w:eastAsia="zh-CN"/>
              </w:rPr>
            </w:pPr>
            <w:r>
              <w:rPr>
                <w:lang w:eastAsia="zh-CN"/>
              </w:rPr>
              <w:t>Note: The results for other antenna configurations can be also provided</w:t>
            </w:r>
          </w:p>
          <w:p w14:paraId="3D48FBB7" w14:textId="77777777" w:rsidR="00DD3BB5" w:rsidRDefault="00DD3BB5" w:rsidP="00272777">
            <w:pPr>
              <w:spacing w:after="0"/>
              <w:rPr>
                <w:lang w:eastAsia="zh-CN"/>
              </w:rPr>
            </w:pPr>
            <w:r>
              <w:rPr>
                <w:rFonts w:hint="eastAsia"/>
                <w:lang w:eastAsia="zh-CN"/>
              </w:rPr>
              <w:t xml:space="preserve"> </w:t>
            </w:r>
          </w:p>
        </w:tc>
        <w:tc>
          <w:tcPr>
            <w:tcW w:w="3566" w:type="dxa"/>
            <w:gridSpan w:val="2"/>
          </w:tcPr>
          <w:p w14:paraId="33ED5D92" w14:textId="77777777" w:rsidR="00DD3BB5" w:rsidRDefault="00DD3BB5" w:rsidP="00272777">
            <w:pPr>
              <w:spacing w:after="0"/>
              <w:rPr>
                <w:lang w:eastAsia="zh-CN"/>
              </w:rPr>
            </w:pPr>
            <w:r>
              <w:rPr>
                <w:lang w:eastAsia="zh-CN"/>
              </w:rPr>
              <w:t>2 ports:</w:t>
            </w:r>
            <w:r>
              <w:rPr>
                <w:rFonts w:hint="eastAsia"/>
                <w:lang w:eastAsia="zh-CN"/>
              </w:rPr>
              <w:t xml:space="preserve"> [</w:t>
            </w:r>
            <w:r>
              <w:rPr>
                <w:lang w:eastAsia="zh-CN"/>
              </w:rPr>
              <w:t>Mg, Ng, M, N, P]=[1, 1, 4, 8, 2],</w:t>
            </w:r>
          </w:p>
          <w:p w14:paraId="342B70EC" w14:textId="77777777" w:rsidR="00DD3BB5" w:rsidRDefault="00DD3BB5" w:rsidP="00272777">
            <w:pPr>
              <w:spacing w:after="0"/>
              <w:jc w:val="center"/>
            </w:pPr>
            <w:r>
              <w:t>directional antenna</w:t>
            </w:r>
          </w:p>
          <w:p w14:paraId="0197E122" w14:textId="77777777" w:rsidR="00DD3BB5" w:rsidRDefault="00DD3BB5" w:rsidP="00272777">
            <w:pPr>
              <w:spacing w:after="0"/>
              <w:jc w:val="center"/>
            </w:pPr>
            <w:r w:rsidRPr="0056758A">
              <w:t>FFS: on parameters of antenna element</w:t>
            </w:r>
          </w:p>
          <w:p w14:paraId="3AA48F32" w14:textId="77777777" w:rsidR="00DD3BB5" w:rsidRDefault="00DD3BB5" w:rsidP="00272777">
            <w:pPr>
              <w:spacing w:after="0"/>
              <w:jc w:val="center"/>
            </w:pPr>
            <w:r>
              <w:rPr>
                <w:lang w:eastAsia="zh-CN"/>
              </w:rPr>
              <w:t>Note: The results for other antenna configurations can be also provided</w:t>
            </w:r>
          </w:p>
        </w:tc>
      </w:tr>
      <w:tr w:rsidR="00DD3BB5" w14:paraId="52023E08" w14:textId="77777777" w:rsidTr="000D2860">
        <w:trPr>
          <w:jc w:val="center"/>
        </w:trPr>
        <w:tc>
          <w:tcPr>
            <w:tcW w:w="2430" w:type="dxa"/>
          </w:tcPr>
          <w:p w14:paraId="3195B380" w14:textId="77777777" w:rsidR="00DD3BB5" w:rsidRDefault="00DD3BB5" w:rsidP="00272777">
            <w:pPr>
              <w:spacing w:after="0"/>
              <w:rPr>
                <w:rFonts w:ascii="Calibri" w:hAnsi="Calibri"/>
                <w:color w:val="000000" w:themeColor="text1"/>
                <w:kern w:val="24"/>
              </w:rPr>
            </w:pPr>
            <w:r>
              <w:rPr>
                <w:rFonts w:ascii="Calibri" w:hAnsi="Calibri"/>
                <w:color w:val="000000" w:themeColor="text1"/>
                <w:kern w:val="24"/>
              </w:rPr>
              <w:t>UE antenna configuration including number of antennas, pattern, ports, orientation, etc</w:t>
            </w:r>
          </w:p>
        </w:tc>
        <w:tc>
          <w:tcPr>
            <w:tcW w:w="4680" w:type="dxa"/>
            <w:gridSpan w:val="2"/>
          </w:tcPr>
          <w:p w14:paraId="5713F530" w14:textId="77777777" w:rsidR="00DD3BB5" w:rsidRDefault="00DD3BB5" w:rsidP="00272777">
            <w:pPr>
              <w:spacing w:after="0"/>
              <w:jc w:val="center"/>
              <w:rPr>
                <w:lang w:eastAsia="zh-CN"/>
              </w:rPr>
            </w:pPr>
            <w:r>
              <w:rPr>
                <w:lang w:eastAsia="zh-CN"/>
              </w:rPr>
              <w:t>2 ports:</w:t>
            </w:r>
            <w:r>
              <w:rPr>
                <w:rFonts w:hint="eastAsia"/>
                <w:lang w:eastAsia="zh-CN"/>
              </w:rPr>
              <w:t xml:space="preserve"> [</w:t>
            </w:r>
            <w:r>
              <w:rPr>
                <w:lang w:eastAsia="zh-CN"/>
              </w:rPr>
              <w:t>Mg, Ng, M, N, P]=[ 1, 1, 1, 1, 2]  or</w:t>
            </w:r>
          </w:p>
          <w:p w14:paraId="33B21B6A" w14:textId="77777777" w:rsidR="00DD3BB5" w:rsidRDefault="00DD3BB5" w:rsidP="00272777">
            <w:pPr>
              <w:spacing w:after="0"/>
              <w:jc w:val="center"/>
              <w:rPr>
                <w:lang w:eastAsia="zh-CN"/>
              </w:rPr>
            </w:pPr>
            <w:r>
              <w:rPr>
                <w:lang w:eastAsia="zh-CN"/>
              </w:rPr>
              <w:t xml:space="preserve">4 ports: </w:t>
            </w:r>
            <w:r>
              <w:rPr>
                <w:rFonts w:hint="eastAsia"/>
                <w:lang w:eastAsia="zh-CN"/>
              </w:rPr>
              <w:t>[</w:t>
            </w:r>
            <w:r>
              <w:rPr>
                <w:lang w:eastAsia="zh-CN"/>
              </w:rPr>
              <w:t xml:space="preserve">Mg, Ng, M, N, P]=[1, 1, 1, 2, 2], </w:t>
            </w:r>
          </w:p>
          <w:p w14:paraId="52D27757" w14:textId="77777777" w:rsidR="00DD3BB5" w:rsidRDefault="00DD3BB5" w:rsidP="00272777">
            <w:pPr>
              <w:spacing w:after="0"/>
              <w:jc w:val="center"/>
              <w:rPr>
                <w:lang w:eastAsia="zh-CN"/>
              </w:rPr>
            </w:pPr>
            <w:r>
              <w:rPr>
                <w:lang w:eastAsia="zh-CN"/>
              </w:rPr>
              <w:t xml:space="preserve">one-to-one mapping between antenna elements </w:t>
            </w:r>
            <w:r>
              <w:rPr>
                <w:rFonts w:hint="eastAsia"/>
                <w:lang w:eastAsia="zh-CN"/>
              </w:rPr>
              <w:t>and</w:t>
            </w:r>
            <w:r>
              <w:rPr>
                <w:lang w:eastAsia="zh-CN"/>
              </w:rPr>
              <w:t xml:space="preserve"> TXRUs</w:t>
            </w:r>
          </w:p>
          <w:p w14:paraId="6F392988" w14:textId="77777777" w:rsidR="00DD3BB5" w:rsidRDefault="00DD3BB5" w:rsidP="00272777">
            <w:pPr>
              <w:spacing w:after="0"/>
              <w:jc w:val="center"/>
              <w:rPr>
                <w:lang w:eastAsia="zh-CN"/>
              </w:rPr>
            </w:pPr>
            <w:r>
              <w:rPr>
                <w:lang w:eastAsia="zh-CN"/>
              </w:rPr>
              <w:t>omni-directional antenna</w:t>
            </w:r>
          </w:p>
        </w:tc>
        <w:tc>
          <w:tcPr>
            <w:tcW w:w="3566" w:type="dxa"/>
            <w:gridSpan w:val="2"/>
          </w:tcPr>
          <w:p w14:paraId="7EFB39F1" w14:textId="77777777" w:rsidR="00DD3BB5" w:rsidRDefault="00DD3BB5" w:rsidP="00272777">
            <w:pPr>
              <w:spacing w:after="0"/>
              <w:rPr>
                <w:lang w:eastAsia="zh-CN"/>
              </w:rPr>
            </w:pPr>
            <w:r>
              <w:rPr>
                <w:lang w:eastAsia="zh-CN"/>
              </w:rPr>
              <w:t>2 ports:</w:t>
            </w:r>
            <w:r>
              <w:rPr>
                <w:rFonts w:hint="eastAsia"/>
                <w:lang w:eastAsia="zh-CN"/>
              </w:rPr>
              <w:t xml:space="preserve"> [</w:t>
            </w:r>
            <w:r>
              <w:rPr>
                <w:lang w:eastAsia="zh-CN"/>
              </w:rPr>
              <w:t>Mg, Ng, M, N, P]=[1, 1, 2, 4, 2],</w:t>
            </w:r>
          </w:p>
          <w:p w14:paraId="06EAD65A" w14:textId="77777777" w:rsidR="00DD3BB5" w:rsidRDefault="00DD3BB5" w:rsidP="00272777">
            <w:pPr>
              <w:spacing w:after="0"/>
              <w:jc w:val="center"/>
            </w:pPr>
            <w:r>
              <w:t>directional antenna</w:t>
            </w:r>
          </w:p>
          <w:p w14:paraId="7A2E01A6" w14:textId="77777777" w:rsidR="00DD3BB5" w:rsidRDefault="00DD3BB5" w:rsidP="00272777">
            <w:pPr>
              <w:spacing w:after="0"/>
              <w:jc w:val="center"/>
            </w:pPr>
            <w:r w:rsidRPr="0056758A">
              <w:t>FFS: on parameters of antenna element</w:t>
            </w:r>
          </w:p>
        </w:tc>
      </w:tr>
      <w:tr w:rsidR="00DD3BB5" w14:paraId="512657D2" w14:textId="77777777" w:rsidTr="000D2860">
        <w:trPr>
          <w:gridAfter w:val="1"/>
          <w:wAfter w:w="8" w:type="dxa"/>
          <w:trHeight w:val="242"/>
          <w:jc w:val="center"/>
        </w:trPr>
        <w:tc>
          <w:tcPr>
            <w:tcW w:w="2430" w:type="dxa"/>
          </w:tcPr>
          <w:p w14:paraId="3B129525" w14:textId="77777777" w:rsidR="00DD3BB5" w:rsidRDefault="00DD3BB5" w:rsidP="00272777">
            <w:pPr>
              <w:spacing w:after="0"/>
              <w:rPr>
                <w:rFonts w:ascii="Calibri" w:hAnsi="Calibri"/>
                <w:color w:val="000000" w:themeColor="text1"/>
                <w:kern w:val="24"/>
              </w:rPr>
            </w:pPr>
            <w:r>
              <w:rPr>
                <w:rFonts w:ascii="Calibri" w:hAnsi="Calibri"/>
                <w:color w:val="000000" w:themeColor="text1"/>
                <w:kern w:val="24"/>
              </w:rPr>
              <w:t>DMRS type</w:t>
            </w:r>
          </w:p>
        </w:tc>
        <w:tc>
          <w:tcPr>
            <w:tcW w:w="8238" w:type="dxa"/>
            <w:gridSpan w:val="3"/>
          </w:tcPr>
          <w:p w14:paraId="52F076EB" w14:textId="77777777" w:rsidR="00DD3BB5" w:rsidRDefault="00DD3BB5" w:rsidP="00272777">
            <w:pPr>
              <w:spacing w:after="0"/>
              <w:jc w:val="center"/>
              <w:rPr>
                <w:lang w:eastAsia="zh-CN"/>
              </w:rPr>
            </w:pPr>
            <w:r>
              <w:rPr>
                <w:lang w:eastAsia="zh-CN"/>
              </w:rPr>
              <w:t>Mandatory: DM-RS type 1</w:t>
            </w:r>
          </w:p>
          <w:p w14:paraId="6E0F0456" w14:textId="77777777" w:rsidR="00DD3BB5" w:rsidRPr="00F366C7" w:rsidRDefault="00DD3BB5" w:rsidP="00272777">
            <w:pPr>
              <w:spacing w:after="0"/>
              <w:jc w:val="center"/>
              <w:rPr>
                <w:strike/>
                <w:lang w:eastAsia="zh-CN"/>
              </w:rPr>
            </w:pPr>
            <w:r w:rsidRPr="003F5978">
              <w:rPr>
                <w:strike/>
                <w:lang w:eastAsia="zh-CN"/>
              </w:rPr>
              <w:t>Optional: DM-RS type 2</w:t>
            </w:r>
          </w:p>
        </w:tc>
      </w:tr>
      <w:tr w:rsidR="00DD3BB5" w14:paraId="5BB191D7" w14:textId="77777777" w:rsidTr="000D2860">
        <w:trPr>
          <w:gridAfter w:val="1"/>
          <w:wAfter w:w="8" w:type="dxa"/>
          <w:jc w:val="center"/>
        </w:trPr>
        <w:tc>
          <w:tcPr>
            <w:tcW w:w="2430" w:type="dxa"/>
          </w:tcPr>
          <w:p w14:paraId="4703E170" w14:textId="77777777" w:rsidR="00DD3BB5" w:rsidRDefault="00DD3BB5" w:rsidP="00272777">
            <w:pPr>
              <w:spacing w:after="0"/>
            </w:pPr>
            <w:r>
              <w:rPr>
                <w:rFonts w:ascii="Calibri" w:hAnsi="Calibri"/>
                <w:color w:val="000000" w:themeColor="text1"/>
                <w:kern w:val="24"/>
              </w:rPr>
              <w:t>Number of DMRS symbols</w:t>
            </w:r>
          </w:p>
        </w:tc>
        <w:tc>
          <w:tcPr>
            <w:tcW w:w="8238" w:type="dxa"/>
            <w:gridSpan w:val="3"/>
          </w:tcPr>
          <w:p w14:paraId="7AEC70D5" w14:textId="77777777" w:rsidR="00DD3BB5" w:rsidRDefault="00DD3BB5" w:rsidP="00272777">
            <w:pPr>
              <w:spacing w:after="0"/>
              <w:jc w:val="center"/>
            </w:pPr>
            <w:r>
              <w:rPr>
                <w:lang w:eastAsia="zh-CN"/>
              </w:rPr>
              <w:t>1+1+1</w:t>
            </w:r>
          </w:p>
        </w:tc>
      </w:tr>
      <w:tr w:rsidR="00DD3BB5" w14:paraId="36702BFC" w14:textId="77777777" w:rsidTr="000D2860">
        <w:trPr>
          <w:jc w:val="center"/>
        </w:trPr>
        <w:tc>
          <w:tcPr>
            <w:tcW w:w="2430" w:type="dxa"/>
          </w:tcPr>
          <w:p w14:paraId="4634C5B0" w14:textId="77777777" w:rsidR="00DD3BB5" w:rsidRDefault="00DD3BB5" w:rsidP="00272777">
            <w:pPr>
              <w:spacing w:after="0"/>
            </w:pPr>
            <w:r>
              <w:rPr>
                <w:rFonts w:eastAsia="MS Mincho"/>
                <w:color w:val="000000" w:themeColor="text1"/>
                <w:kern w:val="24"/>
              </w:rPr>
              <w:t>TDD pattern</w:t>
            </w:r>
          </w:p>
        </w:tc>
        <w:tc>
          <w:tcPr>
            <w:tcW w:w="2250" w:type="dxa"/>
            <w:vAlign w:val="center"/>
          </w:tcPr>
          <w:p w14:paraId="7190CFF2" w14:textId="77777777" w:rsidR="00DD3BB5" w:rsidRDefault="00DD3BB5" w:rsidP="00272777">
            <w:pPr>
              <w:spacing w:after="0"/>
            </w:pPr>
            <w:r>
              <w:t>N/A</w:t>
            </w:r>
          </w:p>
        </w:tc>
        <w:tc>
          <w:tcPr>
            <w:tcW w:w="2430" w:type="dxa"/>
            <w:vAlign w:val="center"/>
          </w:tcPr>
          <w:p w14:paraId="5B865D0A" w14:textId="77777777" w:rsidR="00DD3BB5" w:rsidRDefault="00DD3BB5" w:rsidP="00272777">
            <w:pPr>
              <w:spacing w:after="0"/>
              <w:rPr>
                <w:lang w:eastAsia="zh-CN"/>
              </w:rPr>
            </w:pPr>
            <w:r>
              <w:rPr>
                <w:color w:val="000000" w:themeColor="text1"/>
                <w:lang w:eastAsia="zh-CN"/>
              </w:rPr>
              <w:t>DDDDDDDSUU</w:t>
            </w:r>
            <w:r>
              <w:rPr>
                <w:lang w:eastAsia="zh-CN"/>
              </w:rPr>
              <w:t xml:space="preserve">, </w:t>
            </w:r>
          </w:p>
          <w:p w14:paraId="4CAC38A6" w14:textId="77777777" w:rsidR="00DD3BB5" w:rsidRDefault="00DD3BB5" w:rsidP="00272777">
            <w:pPr>
              <w:spacing w:after="0"/>
              <w:rPr>
                <w:lang w:eastAsia="zh-CN"/>
              </w:rPr>
            </w:pPr>
            <w:r>
              <w:rPr>
                <w:lang w:eastAsia="zh-CN"/>
              </w:rPr>
              <w:t>S: 6D 4G 4U</w:t>
            </w:r>
          </w:p>
        </w:tc>
        <w:tc>
          <w:tcPr>
            <w:tcW w:w="3566" w:type="dxa"/>
            <w:gridSpan w:val="2"/>
            <w:vAlign w:val="center"/>
          </w:tcPr>
          <w:p w14:paraId="0606275A" w14:textId="77777777" w:rsidR="00DD3BB5" w:rsidRDefault="00DD3BB5" w:rsidP="00272777">
            <w:pPr>
              <w:spacing w:after="0"/>
              <w:rPr>
                <w:lang w:eastAsia="zh-CN"/>
              </w:rPr>
            </w:pPr>
            <w:r>
              <w:rPr>
                <w:color w:val="000000" w:themeColor="text1"/>
                <w:lang w:eastAsia="zh-CN"/>
              </w:rPr>
              <w:t>DDDDDDDSUU</w:t>
            </w:r>
            <w:r>
              <w:rPr>
                <w:lang w:eastAsia="zh-CN"/>
              </w:rPr>
              <w:t xml:space="preserve">, </w:t>
            </w:r>
          </w:p>
          <w:p w14:paraId="35206284" w14:textId="77777777" w:rsidR="00DD3BB5" w:rsidRDefault="00DD3BB5" w:rsidP="00272777">
            <w:pPr>
              <w:spacing w:after="0"/>
            </w:pPr>
            <w:r>
              <w:rPr>
                <w:lang w:eastAsia="zh-CN"/>
              </w:rPr>
              <w:t>S: 6D 4G 4U</w:t>
            </w:r>
          </w:p>
        </w:tc>
      </w:tr>
      <w:tr w:rsidR="00DD3BB5" w14:paraId="2A524992" w14:textId="77777777" w:rsidTr="000D2860">
        <w:trPr>
          <w:gridAfter w:val="1"/>
          <w:wAfter w:w="8" w:type="dxa"/>
          <w:jc w:val="center"/>
        </w:trPr>
        <w:tc>
          <w:tcPr>
            <w:tcW w:w="2430" w:type="dxa"/>
          </w:tcPr>
          <w:p w14:paraId="085427B6" w14:textId="77777777" w:rsidR="00DD3BB5" w:rsidRDefault="00DD3BB5" w:rsidP="00272777">
            <w:pPr>
              <w:spacing w:after="0"/>
            </w:pPr>
            <w:r>
              <w:rPr>
                <w:rFonts w:ascii="Calibri" w:hAnsi="Calibri"/>
                <w:color w:val="000000" w:themeColor="text1"/>
                <w:kern w:val="24"/>
              </w:rPr>
              <w:t>MCS</w:t>
            </w:r>
          </w:p>
        </w:tc>
        <w:tc>
          <w:tcPr>
            <w:tcW w:w="8238" w:type="dxa"/>
            <w:gridSpan w:val="3"/>
            <w:vAlign w:val="center"/>
          </w:tcPr>
          <w:p w14:paraId="1F841755" w14:textId="1E022609" w:rsidR="00DD3BB5" w:rsidRDefault="009C41F1" w:rsidP="00272777">
            <w:pPr>
              <w:spacing w:after="0"/>
              <w:jc w:val="center"/>
              <w:rPr>
                <w:lang w:eastAsia="zh-CN"/>
              </w:rPr>
            </w:pPr>
            <w:r>
              <w:rPr>
                <w:lang w:eastAsia="zh-CN"/>
              </w:rPr>
              <w:t>Baseline: MCS adaptation</w:t>
            </w:r>
            <w:r w:rsidR="003F5978">
              <w:rPr>
                <w:lang w:eastAsia="zh-CN"/>
              </w:rPr>
              <w:t xml:space="preserve"> per each track location</w:t>
            </w:r>
            <w:r>
              <w:rPr>
                <w:lang w:eastAsia="zh-CN"/>
              </w:rPr>
              <w:t xml:space="preserve">, optional: </w:t>
            </w:r>
            <w:r w:rsidR="00DD3BB5">
              <w:rPr>
                <w:lang w:eastAsia="zh-CN"/>
              </w:rPr>
              <w:t>MCS 4/MCS 13/MCS 17 based on 64QAM table</w:t>
            </w:r>
          </w:p>
          <w:p w14:paraId="297FE3C8" w14:textId="77777777" w:rsidR="00DD3BB5" w:rsidRPr="009C41F1" w:rsidRDefault="00DD3BB5" w:rsidP="00272777">
            <w:pPr>
              <w:spacing w:after="0"/>
              <w:jc w:val="center"/>
              <w:rPr>
                <w:strike/>
              </w:rPr>
            </w:pPr>
            <w:r w:rsidRPr="009C41F1">
              <w:rPr>
                <w:strike/>
                <w:lang w:eastAsia="zh-CN"/>
              </w:rPr>
              <w:t>Note: Companies can also provide results with MCS adaptation</w:t>
            </w:r>
          </w:p>
        </w:tc>
      </w:tr>
      <w:tr w:rsidR="009C41F1" w14:paraId="0057CAD7" w14:textId="77777777" w:rsidTr="000D2860">
        <w:trPr>
          <w:jc w:val="center"/>
        </w:trPr>
        <w:tc>
          <w:tcPr>
            <w:tcW w:w="2430" w:type="dxa"/>
          </w:tcPr>
          <w:p w14:paraId="31DD3EAE" w14:textId="77777777" w:rsidR="009C41F1" w:rsidRDefault="009C41F1" w:rsidP="009C41F1">
            <w:pPr>
              <w:spacing w:after="0"/>
              <w:rPr>
                <w:rFonts w:ascii="Calibri" w:hAnsi="Calibri"/>
                <w:color w:val="000000" w:themeColor="text1"/>
                <w:kern w:val="24"/>
              </w:rPr>
            </w:pPr>
            <w:r>
              <w:rPr>
                <w:rFonts w:ascii="Calibri" w:hAnsi="Calibri"/>
                <w:color w:val="000000" w:themeColor="text1"/>
                <w:kern w:val="24"/>
              </w:rPr>
              <w:t>Number of scheduled RBs</w:t>
            </w:r>
          </w:p>
        </w:tc>
        <w:tc>
          <w:tcPr>
            <w:tcW w:w="2250" w:type="dxa"/>
            <w:vAlign w:val="center"/>
          </w:tcPr>
          <w:p w14:paraId="7E2D3348" w14:textId="6F773562" w:rsidR="009C41F1" w:rsidRDefault="009C41F1" w:rsidP="009C41F1">
            <w:pPr>
              <w:spacing w:after="0"/>
              <w:rPr>
                <w:lang w:eastAsia="zh-CN"/>
              </w:rPr>
            </w:pPr>
            <w:r>
              <w:rPr>
                <w:lang w:eastAsia="zh-CN"/>
              </w:rPr>
              <w:t>[8, 48]</w:t>
            </w:r>
          </w:p>
        </w:tc>
        <w:tc>
          <w:tcPr>
            <w:tcW w:w="2430" w:type="dxa"/>
            <w:vAlign w:val="center"/>
          </w:tcPr>
          <w:p w14:paraId="753B867B" w14:textId="4FE44868" w:rsidR="009C41F1" w:rsidRDefault="009C41F1" w:rsidP="009C41F1">
            <w:pPr>
              <w:spacing w:after="0"/>
              <w:rPr>
                <w:lang w:eastAsia="zh-CN"/>
              </w:rPr>
            </w:pPr>
            <w:r>
              <w:rPr>
                <w:lang w:eastAsia="zh-CN"/>
              </w:rPr>
              <w:t>[8, 48]</w:t>
            </w:r>
          </w:p>
        </w:tc>
        <w:tc>
          <w:tcPr>
            <w:tcW w:w="3566" w:type="dxa"/>
            <w:gridSpan w:val="2"/>
            <w:vAlign w:val="center"/>
          </w:tcPr>
          <w:p w14:paraId="18EE12E6" w14:textId="5E4851C0" w:rsidR="009C41F1" w:rsidRDefault="009C41F1" w:rsidP="009C41F1">
            <w:pPr>
              <w:spacing w:after="0"/>
            </w:pPr>
            <w:r>
              <w:rPr>
                <w:lang w:eastAsia="zh-CN"/>
              </w:rPr>
              <w:t>[8, 48]</w:t>
            </w:r>
          </w:p>
        </w:tc>
      </w:tr>
      <w:tr w:rsidR="009C41F1" w14:paraId="34BB33CC" w14:textId="77777777" w:rsidTr="000D2860">
        <w:trPr>
          <w:jc w:val="center"/>
        </w:trPr>
        <w:tc>
          <w:tcPr>
            <w:tcW w:w="2430" w:type="dxa"/>
          </w:tcPr>
          <w:p w14:paraId="430D3FF2" w14:textId="77777777" w:rsidR="009C41F1" w:rsidRDefault="009C41F1" w:rsidP="009C41F1">
            <w:pPr>
              <w:spacing w:after="0"/>
            </w:pPr>
            <w:r>
              <w:rPr>
                <w:rFonts w:ascii="Calibri" w:hAnsi="Calibri"/>
                <w:color w:val="000000" w:themeColor="text1"/>
                <w:kern w:val="24"/>
              </w:rPr>
              <w:t>Propagation condition</w:t>
            </w:r>
          </w:p>
        </w:tc>
        <w:tc>
          <w:tcPr>
            <w:tcW w:w="4680" w:type="dxa"/>
            <w:gridSpan w:val="2"/>
          </w:tcPr>
          <w:p w14:paraId="6E5AF656" w14:textId="77777777" w:rsidR="009C41F1" w:rsidRDefault="009C41F1" w:rsidP="009C41F1">
            <w:pPr>
              <w:spacing w:after="0"/>
              <w:jc w:val="center"/>
            </w:pPr>
            <w:r>
              <w:t>4-tap channel model (TS 36.101 (Annex B.3A) / TR 36.878 (RAN4))</w:t>
            </w:r>
          </w:p>
          <w:p w14:paraId="32A93E26" w14:textId="77777777" w:rsidR="009C41F1" w:rsidRDefault="009C41F1" w:rsidP="009C41F1">
            <w:pPr>
              <w:spacing w:after="0"/>
              <w:jc w:val="center"/>
            </w:pPr>
            <w:r w:rsidRPr="009C41F1">
              <w:rPr>
                <w:strike/>
              </w:rPr>
              <w:t>Optional</w:t>
            </w:r>
            <w:r>
              <w:t>: CDL extension (CDL D/E, DS = 100ns)</w:t>
            </w:r>
          </w:p>
        </w:tc>
        <w:tc>
          <w:tcPr>
            <w:tcW w:w="3566" w:type="dxa"/>
            <w:gridSpan w:val="2"/>
          </w:tcPr>
          <w:p w14:paraId="21C209DA" w14:textId="77777777" w:rsidR="009C41F1" w:rsidRDefault="009C41F1" w:rsidP="009C41F1">
            <w:pPr>
              <w:spacing w:after="0"/>
              <w:jc w:val="center"/>
            </w:pPr>
            <w:r>
              <w:t xml:space="preserve">CDL extension </w:t>
            </w:r>
          </w:p>
          <w:p w14:paraId="2C00C611" w14:textId="77777777" w:rsidR="009C41F1" w:rsidRDefault="009C41F1" w:rsidP="009C41F1">
            <w:pPr>
              <w:spacing w:after="0"/>
              <w:jc w:val="center"/>
            </w:pPr>
            <w:r>
              <w:t>(CDL D/E, DS = 20ns/30ns)</w:t>
            </w:r>
          </w:p>
        </w:tc>
      </w:tr>
      <w:tr w:rsidR="009C41F1" w14:paraId="4C67C14B" w14:textId="77777777" w:rsidTr="000D2860">
        <w:trPr>
          <w:gridAfter w:val="1"/>
          <w:wAfter w:w="8" w:type="dxa"/>
          <w:jc w:val="center"/>
        </w:trPr>
        <w:tc>
          <w:tcPr>
            <w:tcW w:w="2430" w:type="dxa"/>
          </w:tcPr>
          <w:p w14:paraId="0CBEE6BD" w14:textId="77777777" w:rsidR="009C41F1" w:rsidRDefault="009C41F1" w:rsidP="009C41F1">
            <w:pPr>
              <w:spacing w:after="0"/>
            </w:pPr>
            <w:r>
              <w:rPr>
                <w:rFonts w:ascii="Calibri" w:hAnsi="Calibri"/>
                <w:color w:val="000000" w:themeColor="text1"/>
                <w:kern w:val="24"/>
              </w:rPr>
              <w:t>TRS configuration, TRS periodicity</w:t>
            </w:r>
          </w:p>
        </w:tc>
        <w:tc>
          <w:tcPr>
            <w:tcW w:w="8238" w:type="dxa"/>
            <w:gridSpan w:val="3"/>
          </w:tcPr>
          <w:p w14:paraId="12A69B08" w14:textId="77777777" w:rsidR="009C41F1" w:rsidRDefault="009C41F1" w:rsidP="009C41F1">
            <w:pPr>
              <w:spacing w:after="0"/>
              <w:jc w:val="center"/>
              <w:rPr>
                <w:lang w:eastAsia="zh-CN"/>
              </w:rPr>
            </w:pPr>
            <w:r>
              <w:rPr>
                <w:lang w:eastAsia="zh-CN"/>
              </w:rPr>
              <w:t>10ms,</w:t>
            </w:r>
            <w:r>
              <w:t xml:space="preserve"> </w:t>
            </w:r>
            <w:r>
              <w:rPr>
                <w:lang w:eastAsia="zh-CN"/>
              </w:rPr>
              <w:t>2-slot pattern</w:t>
            </w:r>
          </w:p>
          <w:p w14:paraId="1C96487E" w14:textId="77777777" w:rsidR="009C41F1" w:rsidRDefault="009C41F1" w:rsidP="009C41F1">
            <w:pPr>
              <w:spacing w:after="0"/>
              <w:jc w:val="center"/>
            </w:pPr>
            <w:r w:rsidRPr="003F5978">
              <w:rPr>
                <w:lang w:eastAsia="zh-CN"/>
              </w:rPr>
              <w:t>Note: results for 20ms periodicity can be also provided</w:t>
            </w:r>
          </w:p>
        </w:tc>
      </w:tr>
      <w:tr w:rsidR="009C41F1" w14:paraId="0DE6D8CE" w14:textId="77777777" w:rsidTr="000D2860">
        <w:trPr>
          <w:gridAfter w:val="1"/>
          <w:wAfter w:w="8" w:type="dxa"/>
          <w:jc w:val="center"/>
        </w:trPr>
        <w:tc>
          <w:tcPr>
            <w:tcW w:w="2430" w:type="dxa"/>
          </w:tcPr>
          <w:p w14:paraId="436F4AF0" w14:textId="77777777" w:rsidR="009C41F1" w:rsidRDefault="009C41F1" w:rsidP="009C41F1">
            <w:pPr>
              <w:spacing w:after="0"/>
            </w:pPr>
            <w:r w:rsidRPr="003F5978">
              <w:rPr>
                <w:rFonts w:eastAsia="MS Mincho"/>
                <w:kern w:val="24"/>
              </w:rPr>
              <w:t xml:space="preserve">PDSCH </w:t>
            </w:r>
            <w:r w:rsidRPr="003F5978">
              <w:rPr>
                <w:rFonts w:eastAsia="MS Mincho"/>
                <w:strike/>
                <w:kern w:val="24"/>
              </w:rPr>
              <w:t>/ PUSCH</w:t>
            </w:r>
            <w:r w:rsidRPr="003F5978">
              <w:rPr>
                <w:rFonts w:eastAsia="MS Mincho"/>
                <w:kern w:val="24"/>
              </w:rPr>
              <w:t xml:space="preserve"> </w:t>
            </w:r>
            <w:r>
              <w:rPr>
                <w:rFonts w:eastAsia="MS Mincho"/>
                <w:color w:val="000000" w:themeColor="text1"/>
                <w:kern w:val="24"/>
              </w:rPr>
              <w:t>mapping</w:t>
            </w:r>
          </w:p>
        </w:tc>
        <w:tc>
          <w:tcPr>
            <w:tcW w:w="8238" w:type="dxa"/>
            <w:gridSpan w:val="3"/>
          </w:tcPr>
          <w:p w14:paraId="1F9ABA39" w14:textId="77777777" w:rsidR="009C41F1" w:rsidRDefault="009C41F1" w:rsidP="009C41F1">
            <w:pPr>
              <w:spacing w:after="0"/>
              <w:jc w:val="center"/>
              <w:rPr>
                <w:lang w:eastAsia="zh-CN"/>
              </w:rPr>
            </w:pPr>
            <w:r>
              <w:rPr>
                <w:lang w:eastAsia="zh-CN"/>
              </w:rPr>
              <w:t>Type A, Start symbol 2, Duration 12</w:t>
            </w:r>
          </w:p>
        </w:tc>
      </w:tr>
      <w:tr w:rsidR="009C41F1" w14:paraId="6587487D" w14:textId="77777777" w:rsidTr="000D2860">
        <w:trPr>
          <w:jc w:val="center"/>
        </w:trPr>
        <w:tc>
          <w:tcPr>
            <w:tcW w:w="2430" w:type="dxa"/>
          </w:tcPr>
          <w:p w14:paraId="6C17FDDF" w14:textId="77777777" w:rsidR="009C41F1" w:rsidRDefault="009C41F1" w:rsidP="009C41F1">
            <w:pPr>
              <w:spacing w:after="0"/>
              <w:rPr>
                <w:rFonts w:eastAsia="MS Mincho"/>
                <w:color w:val="000000" w:themeColor="text1"/>
                <w:kern w:val="24"/>
              </w:rPr>
            </w:pPr>
            <w:r>
              <w:rPr>
                <w:rFonts w:eastAsia="MS Mincho"/>
                <w:color w:val="000000" w:themeColor="text1"/>
                <w:kern w:val="24"/>
              </w:rPr>
              <w:t>Rank</w:t>
            </w:r>
          </w:p>
        </w:tc>
        <w:tc>
          <w:tcPr>
            <w:tcW w:w="4680" w:type="dxa"/>
            <w:gridSpan w:val="2"/>
          </w:tcPr>
          <w:p w14:paraId="6F734633" w14:textId="77777777" w:rsidR="009C41F1" w:rsidRDefault="009C41F1" w:rsidP="009C41F1">
            <w:pPr>
              <w:spacing w:after="0"/>
              <w:jc w:val="center"/>
              <w:rPr>
                <w:lang w:eastAsia="zh-CN"/>
              </w:rPr>
            </w:pPr>
            <w:r>
              <w:rPr>
                <w:lang w:eastAsia="zh-CN"/>
              </w:rPr>
              <w:t>Rank 1</w:t>
            </w:r>
          </w:p>
          <w:p w14:paraId="34590BD6" w14:textId="77777777" w:rsidR="009C41F1" w:rsidRDefault="009C41F1" w:rsidP="009C41F1">
            <w:pPr>
              <w:spacing w:after="0"/>
              <w:jc w:val="center"/>
            </w:pPr>
            <w:r w:rsidRPr="003F5978">
              <w:rPr>
                <w:lang w:eastAsia="zh-CN"/>
              </w:rPr>
              <w:t>Optional: other ranks or rank adaptation</w:t>
            </w:r>
          </w:p>
        </w:tc>
        <w:tc>
          <w:tcPr>
            <w:tcW w:w="3566" w:type="dxa"/>
            <w:gridSpan w:val="2"/>
          </w:tcPr>
          <w:p w14:paraId="5727ED94" w14:textId="77777777" w:rsidR="009C41F1" w:rsidRPr="000D2C89" w:rsidRDefault="009C41F1" w:rsidP="009C41F1">
            <w:pPr>
              <w:spacing w:after="0"/>
              <w:jc w:val="center"/>
              <w:rPr>
                <w:strike/>
              </w:rPr>
            </w:pPr>
            <w:r>
              <w:t>Rank 1</w:t>
            </w:r>
            <w:r w:rsidRPr="000D2C89">
              <w:rPr>
                <w:strike/>
              </w:rPr>
              <w:t xml:space="preserve"> or 2</w:t>
            </w:r>
          </w:p>
          <w:p w14:paraId="31D222A1" w14:textId="77777777" w:rsidR="009C41F1" w:rsidRDefault="009C41F1" w:rsidP="009C41F1">
            <w:pPr>
              <w:spacing w:after="0"/>
              <w:jc w:val="center"/>
            </w:pPr>
            <w:r>
              <w:rPr>
                <w:lang w:eastAsia="zh-CN"/>
              </w:rPr>
              <w:t xml:space="preserve">Optional: </w:t>
            </w:r>
            <w:r w:rsidRPr="000D2C89">
              <w:rPr>
                <w:lang w:eastAsia="zh-CN"/>
              </w:rPr>
              <w:t>other ranks or rank adaptation</w:t>
            </w:r>
          </w:p>
        </w:tc>
      </w:tr>
      <w:tr w:rsidR="009C41F1" w14:paraId="33932B5F" w14:textId="77777777" w:rsidTr="000D2860">
        <w:trPr>
          <w:jc w:val="center"/>
        </w:trPr>
        <w:tc>
          <w:tcPr>
            <w:tcW w:w="2430" w:type="dxa"/>
          </w:tcPr>
          <w:p w14:paraId="11F4C0A0" w14:textId="77777777" w:rsidR="009C41F1" w:rsidRDefault="009C41F1" w:rsidP="009C41F1">
            <w:pPr>
              <w:spacing w:after="0"/>
            </w:pPr>
            <w:r>
              <w:rPr>
                <w:rFonts w:ascii="Calibri" w:hAnsi="Calibri"/>
                <w:color w:val="000000" w:themeColor="text1"/>
                <w:kern w:val="24"/>
              </w:rPr>
              <w:t>BW</w:t>
            </w:r>
          </w:p>
        </w:tc>
        <w:tc>
          <w:tcPr>
            <w:tcW w:w="2250" w:type="dxa"/>
            <w:vAlign w:val="center"/>
          </w:tcPr>
          <w:p w14:paraId="758E6C19" w14:textId="77777777" w:rsidR="009C41F1" w:rsidRDefault="009C41F1" w:rsidP="009C41F1">
            <w:pPr>
              <w:spacing w:after="0"/>
              <w:rPr>
                <w:lang w:eastAsia="zh-CN"/>
              </w:rPr>
            </w:pPr>
            <w:r>
              <w:rPr>
                <w:lang w:eastAsia="zh-CN"/>
              </w:rPr>
              <w:t>10 MHz or 20 MHz</w:t>
            </w:r>
          </w:p>
        </w:tc>
        <w:tc>
          <w:tcPr>
            <w:tcW w:w="2430" w:type="dxa"/>
            <w:vAlign w:val="center"/>
          </w:tcPr>
          <w:p w14:paraId="73D60133" w14:textId="77777777" w:rsidR="009C41F1" w:rsidRDefault="009C41F1" w:rsidP="009C41F1">
            <w:pPr>
              <w:spacing w:after="0"/>
              <w:rPr>
                <w:lang w:eastAsia="zh-CN"/>
              </w:rPr>
            </w:pPr>
            <w:r>
              <w:rPr>
                <w:lang w:eastAsia="zh-CN"/>
              </w:rPr>
              <w:t>10 MHz or 20MHz</w:t>
            </w:r>
          </w:p>
        </w:tc>
        <w:tc>
          <w:tcPr>
            <w:tcW w:w="3566" w:type="dxa"/>
            <w:gridSpan w:val="2"/>
            <w:vAlign w:val="center"/>
          </w:tcPr>
          <w:p w14:paraId="73F9071F" w14:textId="77777777" w:rsidR="009C41F1" w:rsidRDefault="009C41F1" w:rsidP="009C41F1">
            <w:pPr>
              <w:spacing w:after="0"/>
            </w:pPr>
            <w:r>
              <w:t>20MHz or 50MHz or 80MHz</w:t>
            </w:r>
          </w:p>
        </w:tc>
      </w:tr>
      <w:tr w:rsidR="009C41F1" w14:paraId="6549AC45" w14:textId="77777777" w:rsidTr="000D2860">
        <w:trPr>
          <w:jc w:val="center"/>
        </w:trPr>
        <w:tc>
          <w:tcPr>
            <w:tcW w:w="2430" w:type="dxa"/>
          </w:tcPr>
          <w:p w14:paraId="2FF39FC6" w14:textId="77777777" w:rsidR="009C41F1" w:rsidRDefault="009C41F1" w:rsidP="009C41F1">
            <w:pPr>
              <w:spacing w:after="0"/>
            </w:pPr>
            <w:r>
              <w:rPr>
                <w:rFonts w:eastAsia="MS Mincho"/>
                <w:color w:val="000000" w:themeColor="text1"/>
                <w:kern w:val="24"/>
              </w:rPr>
              <w:t>Carrier frequency or maximum Doppler shift</w:t>
            </w:r>
          </w:p>
        </w:tc>
        <w:tc>
          <w:tcPr>
            <w:tcW w:w="2250" w:type="dxa"/>
          </w:tcPr>
          <w:p w14:paraId="3045349D" w14:textId="77777777" w:rsidR="009C41F1" w:rsidRDefault="009C41F1" w:rsidP="009C41F1">
            <w:pPr>
              <w:spacing w:after="0"/>
            </w:pPr>
            <w:r>
              <w:t xml:space="preserve">2GHz, </w:t>
            </w:r>
            <w:r>
              <w:rPr>
                <w:rFonts w:hint="eastAsia"/>
                <w:lang w:eastAsia="zh-CN"/>
              </w:rPr>
              <w:t xml:space="preserve">350kmph or </w:t>
            </w:r>
            <w:r>
              <w:t>500kmph</w:t>
            </w:r>
          </w:p>
        </w:tc>
        <w:tc>
          <w:tcPr>
            <w:tcW w:w="2430" w:type="dxa"/>
          </w:tcPr>
          <w:p w14:paraId="6A004206" w14:textId="77777777" w:rsidR="009C41F1" w:rsidRDefault="009C41F1" w:rsidP="009C41F1">
            <w:pPr>
              <w:spacing w:after="0"/>
            </w:pPr>
            <w:r>
              <w:t xml:space="preserve">3.5GHz, </w:t>
            </w:r>
            <w:r>
              <w:rPr>
                <w:rFonts w:hint="eastAsia"/>
                <w:lang w:eastAsia="zh-CN"/>
              </w:rPr>
              <w:t xml:space="preserve">350kmph or </w:t>
            </w:r>
            <w:r>
              <w:t>500kmph</w:t>
            </w:r>
          </w:p>
        </w:tc>
        <w:tc>
          <w:tcPr>
            <w:tcW w:w="3566" w:type="dxa"/>
            <w:gridSpan w:val="2"/>
          </w:tcPr>
          <w:p w14:paraId="26F1DBF7" w14:textId="77777777" w:rsidR="009C41F1" w:rsidRDefault="009C41F1" w:rsidP="009C41F1">
            <w:pPr>
              <w:spacing w:after="0"/>
              <w:rPr>
                <w:rFonts w:eastAsia="Malgun Gothic"/>
                <w:lang w:eastAsia="ko-KR"/>
              </w:rPr>
            </w:pPr>
            <w:r>
              <w:rPr>
                <w:rFonts w:eastAsia="Malgun Gothic" w:hint="eastAsia"/>
                <w:lang w:eastAsia="ko-KR"/>
              </w:rPr>
              <w:t>30 GHz</w:t>
            </w:r>
          </w:p>
          <w:p w14:paraId="279048E8" w14:textId="77777777" w:rsidR="009C41F1" w:rsidRDefault="009C41F1" w:rsidP="009C41F1">
            <w:pPr>
              <w:spacing w:after="0"/>
              <w:rPr>
                <w:rFonts w:eastAsia="Malgun Gothic"/>
                <w:lang w:eastAsia="ko-KR"/>
              </w:rPr>
            </w:pPr>
            <w:r>
              <w:rPr>
                <w:rFonts w:eastAsia="Malgun Gothic"/>
                <w:lang w:eastAsia="ko-KR"/>
              </w:rPr>
              <w:t xml:space="preserve">200 km/h or </w:t>
            </w:r>
            <w:r>
              <w:rPr>
                <w:rFonts w:eastAsia="Malgun Gothic" w:hint="eastAsia"/>
                <w:lang w:eastAsia="ko-KR"/>
              </w:rPr>
              <w:t>350km/h</w:t>
            </w:r>
            <w:r>
              <w:rPr>
                <w:rFonts w:eastAsia="Malgun Gothic"/>
                <w:lang w:eastAsia="ko-KR"/>
              </w:rPr>
              <w:t xml:space="preserve"> </w:t>
            </w:r>
            <w:r w:rsidRPr="000D2C89">
              <w:rPr>
                <w:rFonts w:eastAsia="Malgun Gothic"/>
                <w:strike/>
                <w:lang w:eastAsia="ko-KR"/>
              </w:rPr>
              <w:t>or 500km/h</w:t>
            </w:r>
          </w:p>
        </w:tc>
      </w:tr>
      <w:tr w:rsidR="009C41F1" w14:paraId="411B3C40" w14:textId="77777777" w:rsidTr="000D2860">
        <w:trPr>
          <w:gridAfter w:val="1"/>
          <w:wAfter w:w="8" w:type="dxa"/>
          <w:jc w:val="center"/>
        </w:trPr>
        <w:tc>
          <w:tcPr>
            <w:tcW w:w="2430" w:type="dxa"/>
          </w:tcPr>
          <w:p w14:paraId="5662B18D" w14:textId="77777777" w:rsidR="009C41F1" w:rsidRDefault="009C41F1" w:rsidP="009C41F1">
            <w:pPr>
              <w:spacing w:after="0"/>
            </w:pPr>
            <w:r>
              <w:rPr>
                <w:rFonts w:ascii="Calibri" w:hAnsi="Calibri"/>
                <w:color w:val="000000" w:themeColor="text1"/>
                <w:kern w:val="24"/>
              </w:rPr>
              <w:t>Performance metric</w:t>
            </w:r>
          </w:p>
        </w:tc>
        <w:tc>
          <w:tcPr>
            <w:tcW w:w="8238" w:type="dxa"/>
            <w:gridSpan w:val="3"/>
          </w:tcPr>
          <w:p w14:paraId="234249F0" w14:textId="77777777" w:rsidR="009C41F1" w:rsidRDefault="009C41F1" w:rsidP="009C41F1">
            <w:pPr>
              <w:spacing w:after="0"/>
              <w:jc w:val="center"/>
              <w:rPr>
                <w:lang w:eastAsia="zh-CN"/>
              </w:rPr>
            </w:pPr>
            <w:r>
              <w:rPr>
                <w:rFonts w:hint="eastAsia"/>
                <w:lang w:eastAsia="zh-CN"/>
              </w:rPr>
              <w:t>Throughput</w:t>
            </w:r>
            <w:r>
              <w:rPr>
                <w:lang w:eastAsia="zh-CN"/>
              </w:rPr>
              <w:t>; BLER</w:t>
            </w:r>
          </w:p>
        </w:tc>
      </w:tr>
      <w:tr w:rsidR="009C41F1" w14:paraId="6BAA9EBE" w14:textId="77777777" w:rsidTr="000D2860">
        <w:trPr>
          <w:jc w:val="center"/>
        </w:trPr>
        <w:tc>
          <w:tcPr>
            <w:tcW w:w="2430" w:type="dxa"/>
          </w:tcPr>
          <w:p w14:paraId="4CE348B4" w14:textId="77777777" w:rsidR="009C41F1" w:rsidRDefault="009C41F1" w:rsidP="009C41F1">
            <w:pPr>
              <w:spacing w:after="0"/>
            </w:pPr>
            <w:r>
              <w:t xml:space="preserve">Other assumptions or simulation parameters, e.g., correlation </w:t>
            </w:r>
          </w:p>
        </w:tc>
        <w:tc>
          <w:tcPr>
            <w:tcW w:w="2250" w:type="dxa"/>
          </w:tcPr>
          <w:p w14:paraId="4668F8FB" w14:textId="77777777" w:rsidR="009C41F1" w:rsidRPr="003F5978" w:rsidRDefault="009C41F1" w:rsidP="009C41F1">
            <w:pPr>
              <w:spacing w:after="0"/>
              <w:rPr>
                <w:lang w:eastAsia="zh-CN"/>
              </w:rPr>
            </w:pPr>
            <w:r w:rsidRPr="003F5978">
              <w:rPr>
                <w:lang w:eastAsia="zh-CN"/>
              </w:rPr>
              <w:t>1) SCS</w:t>
            </w:r>
            <w:r w:rsidRPr="003F5978">
              <w:rPr>
                <w:rFonts w:hint="eastAsia"/>
                <w:lang w:eastAsia="zh-CN"/>
              </w:rPr>
              <w:t>:</w:t>
            </w:r>
            <w:r w:rsidRPr="003F5978">
              <w:rPr>
                <w:lang w:eastAsia="zh-CN"/>
              </w:rPr>
              <w:t xml:space="preserve"> </w:t>
            </w:r>
          </w:p>
          <w:p w14:paraId="44249BFC" w14:textId="77777777" w:rsidR="009C41F1" w:rsidRPr="003F5978" w:rsidRDefault="009C41F1" w:rsidP="009C41F1">
            <w:pPr>
              <w:pStyle w:val="ListParagraph"/>
              <w:numPr>
                <w:ilvl w:val="0"/>
                <w:numId w:val="32"/>
              </w:numPr>
              <w:overflowPunct/>
              <w:autoSpaceDE/>
              <w:autoSpaceDN/>
              <w:adjustRightInd/>
              <w:spacing w:after="0"/>
              <w:textAlignment w:val="auto"/>
              <w:rPr>
                <w:lang w:eastAsia="zh-CN"/>
              </w:rPr>
            </w:pPr>
            <w:r w:rsidRPr="003F5978">
              <w:rPr>
                <w:lang w:eastAsia="zh-CN"/>
              </w:rPr>
              <w:t>30kHz</w:t>
            </w:r>
          </w:p>
          <w:p w14:paraId="4B80F47A" w14:textId="77777777" w:rsidR="009C41F1" w:rsidRPr="003F5978" w:rsidRDefault="009C41F1" w:rsidP="009C41F1">
            <w:pPr>
              <w:pStyle w:val="ListParagraph"/>
              <w:numPr>
                <w:ilvl w:val="0"/>
                <w:numId w:val="32"/>
              </w:numPr>
              <w:overflowPunct/>
              <w:autoSpaceDE/>
              <w:autoSpaceDN/>
              <w:adjustRightInd/>
              <w:spacing w:after="0"/>
              <w:textAlignment w:val="auto"/>
              <w:rPr>
                <w:lang w:eastAsia="zh-CN"/>
              </w:rPr>
            </w:pPr>
            <w:r w:rsidRPr="003F5978">
              <w:rPr>
                <w:lang w:eastAsia="zh-CN"/>
              </w:rPr>
              <w:t>15kHz as optional</w:t>
            </w:r>
          </w:p>
          <w:p w14:paraId="2D2FD5AC" w14:textId="77777777" w:rsidR="009C41F1" w:rsidRPr="003F5978" w:rsidRDefault="009C41F1" w:rsidP="009C41F1">
            <w:pPr>
              <w:spacing w:after="0"/>
              <w:rPr>
                <w:lang w:eastAsia="zh-CN"/>
              </w:rPr>
            </w:pPr>
            <w:r w:rsidRPr="003F5978">
              <w:rPr>
                <w:lang w:eastAsia="zh-CN"/>
              </w:rPr>
              <w:t>2) Note: precoding method should be provided by each company</w:t>
            </w:r>
          </w:p>
        </w:tc>
        <w:tc>
          <w:tcPr>
            <w:tcW w:w="2430" w:type="dxa"/>
          </w:tcPr>
          <w:p w14:paraId="1F24E9CC" w14:textId="77777777" w:rsidR="009C41F1" w:rsidRPr="003F5978" w:rsidRDefault="009C41F1" w:rsidP="009C41F1">
            <w:pPr>
              <w:spacing w:after="0"/>
              <w:rPr>
                <w:lang w:eastAsia="zh-CN"/>
              </w:rPr>
            </w:pPr>
            <w:r w:rsidRPr="003F5978">
              <w:rPr>
                <w:lang w:eastAsia="zh-CN"/>
              </w:rPr>
              <w:t>1) SCS</w:t>
            </w:r>
            <w:r w:rsidRPr="003F5978">
              <w:rPr>
                <w:rFonts w:hint="eastAsia"/>
                <w:lang w:eastAsia="zh-CN"/>
              </w:rPr>
              <w:t>:</w:t>
            </w:r>
            <w:r w:rsidRPr="003F5978">
              <w:rPr>
                <w:lang w:eastAsia="zh-CN"/>
              </w:rPr>
              <w:t xml:space="preserve"> 30kHz</w:t>
            </w:r>
          </w:p>
          <w:p w14:paraId="662A076E" w14:textId="77777777" w:rsidR="009C41F1" w:rsidRPr="003F5978" w:rsidRDefault="009C41F1" w:rsidP="009C41F1">
            <w:pPr>
              <w:spacing w:after="0"/>
            </w:pPr>
            <w:r w:rsidRPr="003F5978">
              <w:rPr>
                <w:lang w:eastAsia="zh-CN"/>
              </w:rPr>
              <w:t>2) Note: precoding method should be provided by each company</w:t>
            </w:r>
          </w:p>
        </w:tc>
        <w:tc>
          <w:tcPr>
            <w:tcW w:w="3566" w:type="dxa"/>
            <w:gridSpan w:val="2"/>
          </w:tcPr>
          <w:p w14:paraId="756BFC5F" w14:textId="77777777" w:rsidR="009C41F1" w:rsidRDefault="009C41F1" w:rsidP="009C41F1">
            <w:pPr>
              <w:spacing w:after="0"/>
              <w:jc w:val="both"/>
              <w:rPr>
                <w:lang w:eastAsia="zh-CN"/>
              </w:rPr>
            </w:pPr>
            <w:r>
              <w:rPr>
                <w:lang w:eastAsia="zh-CN"/>
              </w:rPr>
              <w:t>1) SCS</w:t>
            </w:r>
            <w:r>
              <w:rPr>
                <w:rFonts w:hint="eastAsia"/>
                <w:lang w:eastAsia="zh-CN"/>
              </w:rPr>
              <w:t>:</w:t>
            </w:r>
            <w:r>
              <w:rPr>
                <w:lang w:eastAsia="zh-CN"/>
              </w:rPr>
              <w:t xml:space="preserve"> 120kHz</w:t>
            </w:r>
          </w:p>
          <w:p w14:paraId="4ABDBA8D" w14:textId="77777777" w:rsidR="009C41F1" w:rsidRDefault="009C41F1" w:rsidP="009C41F1">
            <w:pPr>
              <w:spacing w:after="0"/>
            </w:pPr>
            <w:r w:rsidRPr="000D2C89">
              <w:rPr>
                <w:lang w:eastAsia="zh-CN"/>
              </w:rPr>
              <w:t>2) Note: precoding method and analog beamforming details should be provided by each company</w:t>
            </w:r>
          </w:p>
        </w:tc>
      </w:tr>
      <w:tr w:rsidR="003F5978" w14:paraId="2E125B49" w14:textId="77777777" w:rsidTr="00B57CF7">
        <w:trPr>
          <w:jc w:val="center"/>
        </w:trPr>
        <w:tc>
          <w:tcPr>
            <w:tcW w:w="2430" w:type="dxa"/>
          </w:tcPr>
          <w:p w14:paraId="2C0CCD3F" w14:textId="64C31A8B" w:rsidR="003F5978" w:rsidRDefault="003F5978" w:rsidP="003F5978">
            <w:pPr>
              <w:spacing w:after="0"/>
            </w:pPr>
            <w:r w:rsidRPr="00992000">
              <w:rPr>
                <w:b/>
                <w:bCs/>
                <w:sz w:val="21"/>
                <w:szCs w:val="21"/>
              </w:rPr>
              <w:t>Downtilt Angle</w:t>
            </w:r>
          </w:p>
        </w:tc>
        <w:tc>
          <w:tcPr>
            <w:tcW w:w="8246" w:type="dxa"/>
            <w:gridSpan w:val="4"/>
          </w:tcPr>
          <w:p w14:paraId="227999EA" w14:textId="2FD0736E" w:rsidR="003F5978" w:rsidRDefault="003F5978" w:rsidP="00D377BB">
            <w:pPr>
              <w:spacing w:after="0"/>
              <w:jc w:val="center"/>
              <w:rPr>
                <w:lang w:eastAsia="zh-CN"/>
              </w:rPr>
            </w:pPr>
            <m:oMathPara>
              <m:oMath>
                <m:r>
                  <m:rPr>
                    <m:nor/>
                  </m:rPr>
                  <w:rPr>
                    <w:rFonts w:ascii="Cambria Math"/>
                    <w:sz w:val="21"/>
                    <w:szCs w:val="21"/>
                    <w:lang w:eastAsia="ja-JP"/>
                  </w:rPr>
                  <m:t>arctan</m:t>
                </m:r>
                <m:d>
                  <m:dPr>
                    <m:ctrlPr>
                      <w:rPr>
                        <w:rFonts w:ascii="Cambria Math" w:hAnsi="Cambria Math"/>
                        <w:i/>
                        <w:sz w:val="21"/>
                        <w:szCs w:val="21"/>
                        <w:lang w:eastAsia="ja-JP"/>
                      </w:rPr>
                    </m:ctrlPr>
                  </m:dPr>
                  <m:e>
                    <m:f>
                      <m:fPr>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cs="Cambria Math"/>
                                <w:sz w:val="21"/>
                                <w:szCs w:val="21"/>
                                <w:lang w:eastAsia="ja-JP"/>
                              </w:rPr>
                              <m:t>h</m:t>
                            </m:r>
                          </m:e>
                          <m:sub>
                            <m:r>
                              <m:rPr>
                                <m:nor/>
                              </m:rPr>
                              <w:rPr>
                                <w:rFonts w:ascii="Cambria Math"/>
                                <w:sz w:val="21"/>
                                <w:szCs w:val="21"/>
                                <w:lang w:eastAsia="ja-JP"/>
                              </w:rPr>
                              <m:t>RRH</m:t>
                            </m:r>
                            <m:ctrlPr>
                              <w:rPr>
                                <w:rFonts w:ascii="Cambria Math" w:hAnsi="Cambria Math"/>
                                <w:sz w:val="21"/>
                                <w:szCs w:val="21"/>
                                <w:lang w:eastAsia="ja-JP"/>
                              </w:rPr>
                            </m:ctrlPr>
                          </m:sub>
                        </m:sSub>
                      </m:num>
                      <m:den>
                        <m:sSub>
                          <m:sSubPr>
                            <m:ctrlPr>
                              <w:rPr>
                                <w:rFonts w:ascii="Cambria Math" w:hAnsi="Cambria Math"/>
                                <w:i/>
                                <w:sz w:val="21"/>
                                <w:szCs w:val="21"/>
                                <w:lang w:eastAsia="ja-JP"/>
                              </w:rPr>
                            </m:ctrlPr>
                          </m:sSubPr>
                          <m:e>
                            <m:r>
                              <w:rPr>
                                <w:rFonts w:ascii="Cambria Math"/>
                                <w:sz w:val="21"/>
                                <w:szCs w:val="21"/>
                                <w:lang w:eastAsia="ja-JP"/>
                              </w:rPr>
                              <m:t>D</m:t>
                            </m:r>
                          </m:e>
                          <m:sub>
                            <m:r>
                              <w:rPr>
                                <w:rFonts w:ascii="Cambria Math"/>
                                <w:sz w:val="21"/>
                                <w:szCs w:val="21"/>
                                <w:lang w:eastAsia="ja-JP"/>
                              </w:rPr>
                              <m:t>s</m:t>
                            </m:r>
                          </m:sub>
                        </m:sSub>
                        <m:r>
                          <w:rPr>
                            <w:rFonts w:ascii="Cambria Math"/>
                            <w:sz w:val="21"/>
                            <w:szCs w:val="21"/>
                            <w:lang w:eastAsia="ja-JP"/>
                          </w:rPr>
                          <m:t>/2</m:t>
                        </m:r>
                      </m:den>
                    </m:f>
                  </m:e>
                </m:d>
                <m:r>
                  <w:rPr>
                    <w:rFonts w:ascii="Cambria Math"/>
                    <w:sz w:val="21"/>
                    <w:szCs w:val="21"/>
                    <w:lang w:eastAsia="ja-JP"/>
                  </w:rPr>
                  <m:t>*</m:t>
                </m:r>
                <m:f>
                  <m:fPr>
                    <m:ctrlPr>
                      <w:rPr>
                        <w:rFonts w:ascii="Cambria Math" w:hAnsi="Cambria Math"/>
                        <w:i/>
                        <w:sz w:val="21"/>
                        <w:szCs w:val="21"/>
                        <w:lang w:eastAsia="ja-JP"/>
                      </w:rPr>
                    </m:ctrlPr>
                  </m:fPr>
                  <m:num>
                    <m:r>
                      <w:rPr>
                        <w:rFonts w:ascii="Cambria Math"/>
                        <w:sz w:val="21"/>
                        <w:szCs w:val="21"/>
                        <w:lang w:eastAsia="ja-JP"/>
                      </w:rPr>
                      <m:t>180</m:t>
                    </m:r>
                  </m:num>
                  <m:den>
                    <m:r>
                      <w:rPr>
                        <w:rFonts w:ascii="Cambria Math"/>
                        <w:sz w:val="21"/>
                        <w:szCs w:val="21"/>
                        <w:lang w:eastAsia="ja-JP"/>
                      </w:rPr>
                      <m:t>π</m:t>
                    </m:r>
                  </m:den>
                </m:f>
                <m:r>
                  <m:rPr>
                    <m:sty m:val="p"/>
                  </m:rPr>
                  <w:rPr>
                    <w:rFonts w:ascii="Cambria Math" w:hAnsi="Cambria Math" w:hint="eastAsia"/>
                    <w:sz w:val="21"/>
                    <w:szCs w:val="21"/>
                  </w:rPr>
                  <m:t>°</m:t>
                </m:r>
              </m:oMath>
            </m:oMathPara>
          </w:p>
        </w:tc>
      </w:tr>
      <w:tr w:rsidR="003F5978" w14:paraId="6FDE3BB3" w14:textId="77777777" w:rsidTr="00B57CF7">
        <w:trPr>
          <w:jc w:val="center"/>
        </w:trPr>
        <w:tc>
          <w:tcPr>
            <w:tcW w:w="2430" w:type="dxa"/>
          </w:tcPr>
          <w:p w14:paraId="6962E758" w14:textId="3BA5460D" w:rsidR="003F5978" w:rsidRPr="00992000" w:rsidRDefault="003F5978" w:rsidP="003F5978">
            <w:pPr>
              <w:spacing w:after="0"/>
              <w:rPr>
                <w:b/>
                <w:bCs/>
                <w:sz w:val="21"/>
                <w:szCs w:val="21"/>
              </w:rPr>
            </w:pPr>
            <w:r w:rsidRPr="00992000">
              <w:rPr>
                <w:b/>
                <w:bCs/>
                <w:sz w:val="21"/>
                <w:szCs w:val="21"/>
              </w:rPr>
              <w:t>Azimut Angle</w:t>
            </w:r>
          </w:p>
        </w:tc>
        <w:tc>
          <w:tcPr>
            <w:tcW w:w="8246" w:type="dxa"/>
            <w:gridSpan w:val="4"/>
          </w:tcPr>
          <w:p w14:paraId="125206DE" w14:textId="1439BCE1" w:rsidR="003F5978" w:rsidRDefault="00D377BB" w:rsidP="00D377BB">
            <w:pPr>
              <w:spacing w:after="0"/>
              <w:jc w:val="center"/>
              <w:rPr>
                <w:lang w:eastAsia="zh-CN"/>
              </w:rPr>
            </w:pPr>
            <m:oMath>
              <m:r>
                <m:rPr>
                  <m:nor/>
                </m:rPr>
                <w:rPr>
                  <w:rFonts w:ascii="Cambria Math"/>
                  <w:sz w:val="21"/>
                  <w:szCs w:val="21"/>
                  <w:lang w:eastAsia="ja-JP"/>
                </w:rPr>
                <m:t>arctan</m:t>
              </m:r>
              <m:d>
                <m:dPr>
                  <m:ctrlPr>
                    <w:rPr>
                      <w:rFonts w:ascii="Cambria Math" w:hAnsi="Cambria Math"/>
                      <w:i/>
                      <w:sz w:val="21"/>
                      <w:szCs w:val="21"/>
                      <w:lang w:eastAsia="ja-JP"/>
                    </w:rPr>
                  </m:ctrlPr>
                </m:dPr>
                <m:e>
                  <m:f>
                    <m:fPr>
                      <m:ctrlPr>
                        <w:rPr>
                          <w:rFonts w:ascii="Cambria Math" w:hAnsi="Cambria Math"/>
                          <w:i/>
                          <w:sz w:val="21"/>
                          <w:szCs w:val="21"/>
                          <w:lang w:eastAsia="ja-JP"/>
                        </w:rPr>
                      </m:ctrlPr>
                    </m:fPr>
                    <m:num>
                      <m:sSub>
                        <m:sSubPr>
                          <m:ctrlPr>
                            <w:rPr>
                              <w:rFonts w:ascii="Cambria Math" w:hAnsi="Cambria Math"/>
                              <w:i/>
                              <w:sz w:val="21"/>
                              <w:szCs w:val="21"/>
                              <w:lang w:eastAsia="ja-JP"/>
                            </w:rPr>
                          </m:ctrlPr>
                        </m:sSubPr>
                        <m:e>
                          <m:r>
                            <w:rPr>
                              <w:rFonts w:ascii="Cambria Math" w:hAnsi="Cambria Math"/>
                              <w:sz w:val="21"/>
                              <w:szCs w:val="21"/>
                              <w:lang w:eastAsia="ja-JP"/>
                            </w:rPr>
                            <m:t>D</m:t>
                          </m:r>
                        </m:e>
                        <m:sub>
                          <m:r>
                            <w:rPr>
                              <w:rFonts w:ascii="Cambria Math" w:hAnsi="Cambria Math"/>
                              <w:sz w:val="21"/>
                              <w:szCs w:val="21"/>
                              <w:lang w:eastAsia="ja-JP"/>
                            </w:rPr>
                            <m:t>s</m:t>
                          </m:r>
                        </m:sub>
                      </m:sSub>
                      <m:r>
                        <w:rPr>
                          <w:rFonts w:ascii="Cambria Math" w:hAnsi="Cambria Math"/>
                          <w:sz w:val="21"/>
                          <w:szCs w:val="21"/>
                          <w:lang w:eastAsia="ja-JP"/>
                        </w:rPr>
                        <m:t>/2</m:t>
                      </m:r>
                    </m:num>
                    <m:den>
                      <m:sSub>
                        <m:sSubPr>
                          <m:ctrlPr>
                            <w:rPr>
                              <w:rFonts w:ascii="Cambria Math" w:hAnsi="Cambria Math"/>
                              <w:i/>
                              <w:sz w:val="21"/>
                              <w:szCs w:val="21"/>
                              <w:lang w:eastAsia="ja-JP"/>
                            </w:rPr>
                          </m:ctrlPr>
                        </m:sSubPr>
                        <m:e>
                          <m:r>
                            <w:rPr>
                              <w:rFonts w:ascii="Cambria Math"/>
                              <w:sz w:val="21"/>
                              <w:szCs w:val="21"/>
                              <w:lang w:eastAsia="ja-JP"/>
                            </w:rPr>
                            <m:t>D</m:t>
                          </m:r>
                        </m:e>
                        <m:sub>
                          <m:r>
                            <w:rPr>
                              <w:rFonts w:ascii="Cambria Math"/>
                              <w:sz w:val="21"/>
                              <w:szCs w:val="21"/>
                              <w:lang w:eastAsia="ja-JP"/>
                            </w:rPr>
                            <m:t>min</m:t>
                          </m:r>
                        </m:sub>
                      </m:sSub>
                    </m:den>
                  </m:f>
                </m:e>
              </m:d>
              <m:r>
                <w:rPr>
                  <w:rFonts w:ascii="Cambria Math"/>
                  <w:sz w:val="21"/>
                  <w:szCs w:val="21"/>
                  <w:lang w:eastAsia="ja-JP"/>
                </w:rPr>
                <m:t>*</m:t>
              </m:r>
              <m:f>
                <m:fPr>
                  <m:ctrlPr>
                    <w:rPr>
                      <w:rFonts w:ascii="Cambria Math" w:hAnsi="Cambria Math"/>
                      <w:i/>
                      <w:sz w:val="21"/>
                      <w:szCs w:val="21"/>
                      <w:lang w:eastAsia="ja-JP"/>
                    </w:rPr>
                  </m:ctrlPr>
                </m:fPr>
                <m:num>
                  <m:r>
                    <w:rPr>
                      <w:rFonts w:ascii="Cambria Math"/>
                      <w:sz w:val="21"/>
                      <w:szCs w:val="21"/>
                      <w:lang w:eastAsia="ja-JP"/>
                    </w:rPr>
                    <m:t>180</m:t>
                  </m:r>
                </m:num>
                <m:den>
                  <m:r>
                    <w:rPr>
                      <w:rFonts w:ascii="Cambria Math"/>
                      <w:sz w:val="21"/>
                      <w:szCs w:val="21"/>
                      <w:lang w:eastAsia="ja-JP"/>
                    </w:rPr>
                    <m:t>π</m:t>
                  </m:r>
                </m:den>
              </m:f>
              <m:r>
                <m:rPr>
                  <m:sty m:val="p"/>
                </m:rPr>
                <w:rPr>
                  <w:rFonts w:ascii="Cambria Math" w:hAnsi="Cambria Math" w:hint="eastAsia"/>
                  <w:sz w:val="21"/>
                  <w:szCs w:val="21"/>
                </w:rPr>
                <m:t>°</m:t>
              </m:r>
            </m:oMath>
            <w:r>
              <w:rPr>
                <w:sz w:val="21"/>
                <w:szCs w:val="21"/>
                <w:lang w:eastAsia="ja-JP"/>
              </w:rPr>
              <w:t xml:space="preserve"> </w:t>
            </w:r>
          </w:p>
        </w:tc>
      </w:tr>
    </w:tbl>
    <w:p w14:paraId="276742E6" w14:textId="3B87D37C" w:rsidR="00DD3BB5" w:rsidRDefault="00DD3BB5" w:rsidP="00751633">
      <w:pPr>
        <w:spacing w:before="100" w:beforeAutospacing="1" w:after="100" w:afterAutospacing="1"/>
        <w:textAlignment w:val="auto"/>
      </w:pPr>
    </w:p>
    <w:p w14:paraId="64C92312" w14:textId="13536061" w:rsidR="003F5978" w:rsidRDefault="003F5978" w:rsidP="00751633">
      <w:pPr>
        <w:spacing w:before="100" w:beforeAutospacing="1" w:after="100" w:afterAutospacing="1"/>
        <w:textAlignment w:val="auto"/>
      </w:pPr>
    </w:p>
    <w:tbl>
      <w:tblPr>
        <w:tblStyle w:val="TableGrid"/>
        <w:tblW w:w="7938" w:type="dxa"/>
        <w:tblInd w:w="250" w:type="dxa"/>
        <w:tblLayout w:type="fixed"/>
        <w:tblLook w:val="04A0" w:firstRow="1" w:lastRow="0" w:firstColumn="1" w:lastColumn="0" w:noHBand="0" w:noVBand="1"/>
      </w:tblPr>
      <w:tblGrid>
        <w:gridCol w:w="1843"/>
        <w:gridCol w:w="2312"/>
        <w:gridCol w:w="3783"/>
      </w:tblGrid>
      <w:tr w:rsidR="003F5978" w:rsidRPr="00992000" w14:paraId="4C8B17A5" w14:textId="77777777" w:rsidTr="003F5978">
        <w:trPr>
          <w:trHeight w:val="527"/>
        </w:trPr>
        <w:tc>
          <w:tcPr>
            <w:tcW w:w="1843" w:type="dxa"/>
            <w:vMerge w:val="restart"/>
            <w:hideMark/>
          </w:tcPr>
          <w:p w14:paraId="482982D0" w14:textId="77777777" w:rsidR="003F5978" w:rsidRPr="00992000" w:rsidRDefault="003F5978" w:rsidP="003F5978">
            <w:pPr>
              <w:pBdr>
                <w:top w:val="nil"/>
                <w:left w:val="nil"/>
                <w:bottom w:val="nil"/>
                <w:right w:val="nil"/>
                <w:between w:val="nil"/>
                <w:bar w:val="nil"/>
              </w:pBdr>
              <w:rPr>
                <w:b/>
                <w:bCs/>
                <w:sz w:val="21"/>
                <w:szCs w:val="21"/>
              </w:rPr>
            </w:pPr>
            <w:r w:rsidRPr="00992000">
              <w:rPr>
                <w:b/>
                <w:bCs/>
                <w:sz w:val="21"/>
                <w:szCs w:val="21"/>
              </w:rPr>
              <w:t>Radiation power pattern of a single antenna element for RRH</w:t>
            </w:r>
          </w:p>
        </w:tc>
        <w:tc>
          <w:tcPr>
            <w:tcW w:w="2312" w:type="dxa"/>
          </w:tcPr>
          <w:p w14:paraId="7B8C31C3" w14:textId="2BBB205F" w:rsidR="003F5978" w:rsidRPr="00992000" w:rsidRDefault="003F5978" w:rsidP="003F5978">
            <w:pPr>
              <w:pBdr>
                <w:top w:val="nil"/>
                <w:left w:val="nil"/>
                <w:bottom w:val="nil"/>
                <w:right w:val="nil"/>
                <w:between w:val="nil"/>
                <w:bar w:val="nil"/>
              </w:pBdr>
              <w:rPr>
                <w:position w:val="-56"/>
                <w:sz w:val="21"/>
                <w:szCs w:val="21"/>
              </w:rPr>
            </w:pPr>
            <w:r w:rsidRPr="00992000">
              <w:rPr>
                <w:bCs/>
                <w:sz w:val="21"/>
                <w:szCs w:val="21"/>
              </w:rPr>
              <w:t>Vertical cut of the radiation power pattern (dB)</w:t>
            </w:r>
          </w:p>
        </w:tc>
        <w:tc>
          <w:tcPr>
            <w:tcW w:w="3783" w:type="dxa"/>
            <w:hideMark/>
          </w:tcPr>
          <w:p w14:paraId="4C5DFBA0" w14:textId="7E984C27" w:rsidR="003F5978" w:rsidRPr="00992000" w:rsidRDefault="003F5978" w:rsidP="003F5978">
            <w:pPr>
              <w:pBdr>
                <w:top w:val="nil"/>
                <w:left w:val="nil"/>
                <w:bottom w:val="nil"/>
                <w:right w:val="nil"/>
                <w:between w:val="nil"/>
                <w:bar w:val="nil"/>
              </w:pBdr>
              <w:rPr>
                <w:sz w:val="21"/>
                <w:szCs w:val="21"/>
              </w:rPr>
            </w:pPr>
            <w:r w:rsidRPr="00992000">
              <w:rPr>
                <w:position w:val="-56"/>
                <w:sz w:val="21"/>
                <w:szCs w:val="21"/>
                <w:bdr w:val="nil"/>
                <w:lang w:val="en-US" w:eastAsia="en-US"/>
              </w:rPr>
              <w:object w:dxaOrig="4640" w:dyaOrig="1240" w14:anchorId="540C8006">
                <v:shape id="_x0000_i1033" type="#_x0000_t75" style="width:170.9pt;height:45.9pt" o:ole="">
                  <v:imagedata r:id="rId36" o:title=""/>
                </v:shape>
                <o:OLEObject Type="Embed" ProgID="Equation.3" ShapeID="_x0000_i1033" DrawAspect="Content" ObjectID="_1658339390" r:id="rId37"/>
              </w:object>
            </w:r>
          </w:p>
        </w:tc>
      </w:tr>
      <w:tr w:rsidR="003F5978" w:rsidRPr="00992000" w14:paraId="33CB4D32" w14:textId="77777777" w:rsidTr="003F5978">
        <w:trPr>
          <w:trHeight w:val="527"/>
        </w:trPr>
        <w:tc>
          <w:tcPr>
            <w:tcW w:w="1843" w:type="dxa"/>
            <w:vMerge/>
            <w:hideMark/>
          </w:tcPr>
          <w:p w14:paraId="0F16EBB6" w14:textId="77777777" w:rsidR="003F5978" w:rsidRPr="00992000" w:rsidRDefault="003F5978" w:rsidP="003F5978">
            <w:pPr>
              <w:pBdr>
                <w:top w:val="nil"/>
                <w:left w:val="nil"/>
                <w:bottom w:val="nil"/>
                <w:right w:val="nil"/>
                <w:between w:val="nil"/>
                <w:bar w:val="nil"/>
              </w:pBdr>
              <w:rPr>
                <w:b/>
                <w:bCs/>
                <w:sz w:val="21"/>
                <w:szCs w:val="21"/>
              </w:rPr>
            </w:pPr>
          </w:p>
        </w:tc>
        <w:tc>
          <w:tcPr>
            <w:tcW w:w="2312" w:type="dxa"/>
          </w:tcPr>
          <w:p w14:paraId="7D5D65A1" w14:textId="47EC8416" w:rsidR="003F5978" w:rsidRPr="00992000" w:rsidRDefault="003F5978" w:rsidP="003F5978">
            <w:pPr>
              <w:pBdr>
                <w:top w:val="nil"/>
                <w:left w:val="nil"/>
                <w:bottom w:val="nil"/>
                <w:right w:val="nil"/>
                <w:between w:val="nil"/>
                <w:bar w:val="nil"/>
              </w:pBdr>
              <w:rPr>
                <w:position w:val="-56"/>
                <w:sz w:val="21"/>
                <w:szCs w:val="21"/>
              </w:rPr>
            </w:pPr>
            <w:r w:rsidRPr="00992000">
              <w:rPr>
                <w:bCs/>
                <w:sz w:val="21"/>
                <w:szCs w:val="21"/>
              </w:rPr>
              <w:t>Horizontal cut of the radiation power pattern (dB)</w:t>
            </w:r>
          </w:p>
        </w:tc>
        <w:tc>
          <w:tcPr>
            <w:tcW w:w="3783" w:type="dxa"/>
            <w:hideMark/>
          </w:tcPr>
          <w:p w14:paraId="0310BA64" w14:textId="786F3C79" w:rsidR="003F5978" w:rsidRPr="00992000" w:rsidRDefault="003F5978" w:rsidP="003F5978">
            <w:pPr>
              <w:pBdr>
                <w:top w:val="nil"/>
                <w:left w:val="nil"/>
                <w:bottom w:val="nil"/>
                <w:right w:val="nil"/>
                <w:between w:val="nil"/>
                <w:bar w:val="nil"/>
              </w:pBdr>
              <w:rPr>
                <w:sz w:val="21"/>
                <w:szCs w:val="21"/>
              </w:rPr>
            </w:pPr>
            <w:r w:rsidRPr="00992000">
              <w:rPr>
                <w:position w:val="-56"/>
                <w:sz w:val="21"/>
                <w:szCs w:val="21"/>
                <w:bdr w:val="nil"/>
                <w:lang w:val="en-US" w:eastAsia="en-US"/>
              </w:rPr>
              <w:object w:dxaOrig="4880" w:dyaOrig="1240" w14:anchorId="694ADF8E">
                <v:shape id="_x0000_i1034" type="#_x0000_t75" style="width:176.05pt;height:45.9pt" o:ole="">
                  <v:imagedata r:id="rId38" o:title=""/>
                </v:shape>
                <o:OLEObject Type="Embed" ProgID="Equation.3" ShapeID="_x0000_i1034" DrawAspect="Content" ObjectID="_1658339391" r:id="rId39"/>
              </w:object>
            </w:r>
          </w:p>
        </w:tc>
      </w:tr>
      <w:tr w:rsidR="003F5978" w:rsidRPr="00992000" w14:paraId="4F6FC666" w14:textId="77777777" w:rsidTr="003F5978">
        <w:trPr>
          <w:trHeight w:val="527"/>
        </w:trPr>
        <w:tc>
          <w:tcPr>
            <w:tcW w:w="1843" w:type="dxa"/>
            <w:vMerge/>
            <w:hideMark/>
          </w:tcPr>
          <w:p w14:paraId="195D39DB" w14:textId="77777777" w:rsidR="003F5978" w:rsidRPr="00992000" w:rsidRDefault="003F5978" w:rsidP="003F5978">
            <w:pPr>
              <w:pBdr>
                <w:top w:val="nil"/>
                <w:left w:val="nil"/>
                <w:bottom w:val="nil"/>
                <w:right w:val="nil"/>
                <w:between w:val="nil"/>
                <w:bar w:val="nil"/>
              </w:pBdr>
              <w:rPr>
                <w:sz w:val="21"/>
                <w:szCs w:val="21"/>
              </w:rPr>
            </w:pPr>
          </w:p>
        </w:tc>
        <w:tc>
          <w:tcPr>
            <w:tcW w:w="2312" w:type="dxa"/>
          </w:tcPr>
          <w:p w14:paraId="28814400" w14:textId="079A6670" w:rsidR="003F5978" w:rsidRPr="00992000" w:rsidRDefault="003F5978" w:rsidP="003F5978">
            <w:pPr>
              <w:pBdr>
                <w:top w:val="nil"/>
                <w:left w:val="nil"/>
                <w:bottom w:val="nil"/>
                <w:right w:val="nil"/>
                <w:between w:val="nil"/>
                <w:bar w:val="nil"/>
              </w:pBdr>
              <w:rPr>
                <w:position w:val="-12"/>
                <w:sz w:val="21"/>
                <w:szCs w:val="21"/>
              </w:rPr>
            </w:pPr>
            <w:r w:rsidRPr="00992000">
              <w:rPr>
                <w:bCs/>
                <w:sz w:val="21"/>
                <w:szCs w:val="21"/>
              </w:rPr>
              <w:t>3D radiation power pattern (dB)</w:t>
            </w:r>
          </w:p>
        </w:tc>
        <w:tc>
          <w:tcPr>
            <w:tcW w:w="3783" w:type="dxa"/>
            <w:hideMark/>
          </w:tcPr>
          <w:p w14:paraId="021A8BBF" w14:textId="359CEF16" w:rsidR="003F5978" w:rsidRPr="00992000" w:rsidRDefault="003F5978" w:rsidP="003F5978">
            <w:pPr>
              <w:pBdr>
                <w:top w:val="nil"/>
                <w:left w:val="nil"/>
                <w:bottom w:val="nil"/>
                <w:right w:val="nil"/>
                <w:between w:val="nil"/>
                <w:bar w:val="nil"/>
              </w:pBdr>
              <w:rPr>
                <w:sz w:val="21"/>
                <w:szCs w:val="21"/>
              </w:rPr>
            </w:pPr>
            <w:r w:rsidRPr="00992000">
              <w:rPr>
                <w:position w:val="-12"/>
                <w:sz w:val="21"/>
                <w:szCs w:val="21"/>
                <w:bdr w:val="nil"/>
                <w:lang w:val="en-US" w:eastAsia="en-US"/>
              </w:rPr>
              <w:object w:dxaOrig="6180" w:dyaOrig="360" w14:anchorId="64CD5E06">
                <v:shape id="_x0000_i1035" type="#_x0000_t75" style="width:219.55pt;height:12.65pt" o:ole="">
                  <v:imagedata r:id="rId40" o:title=""/>
                </v:shape>
                <o:OLEObject Type="Embed" ProgID="Equation.3" ShapeID="_x0000_i1035" DrawAspect="Content" ObjectID="_1658339392" r:id="rId41"/>
              </w:object>
            </w:r>
          </w:p>
        </w:tc>
      </w:tr>
      <w:tr w:rsidR="003F5978" w:rsidRPr="00992000" w14:paraId="58834640" w14:textId="77777777" w:rsidTr="003F5978">
        <w:trPr>
          <w:trHeight w:val="527"/>
        </w:trPr>
        <w:tc>
          <w:tcPr>
            <w:tcW w:w="1843" w:type="dxa"/>
            <w:vMerge/>
          </w:tcPr>
          <w:p w14:paraId="5EF82E2A" w14:textId="77777777" w:rsidR="003F5978" w:rsidRPr="00992000" w:rsidRDefault="003F5978" w:rsidP="003F5978">
            <w:pPr>
              <w:pBdr>
                <w:top w:val="nil"/>
                <w:left w:val="nil"/>
                <w:bottom w:val="nil"/>
                <w:right w:val="nil"/>
                <w:between w:val="nil"/>
                <w:bar w:val="nil"/>
              </w:pBdr>
              <w:rPr>
                <w:sz w:val="21"/>
                <w:szCs w:val="21"/>
              </w:rPr>
            </w:pPr>
          </w:p>
        </w:tc>
        <w:tc>
          <w:tcPr>
            <w:tcW w:w="2312" w:type="dxa"/>
          </w:tcPr>
          <w:p w14:paraId="720FDB52" w14:textId="1A50FA58" w:rsidR="003F5978" w:rsidRPr="00992000" w:rsidRDefault="003F5978" w:rsidP="003F5978">
            <w:pPr>
              <w:pBdr>
                <w:top w:val="nil"/>
                <w:left w:val="nil"/>
                <w:bottom w:val="nil"/>
                <w:right w:val="nil"/>
                <w:between w:val="nil"/>
                <w:bar w:val="nil"/>
              </w:pBdr>
              <w:rPr>
                <w:bCs/>
                <w:sz w:val="21"/>
                <w:szCs w:val="21"/>
              </w:rPr>
            </w:pPr>
            <w:r w:rsidRPr="00992000">
              <w:rPr>
                <w:bCs/>
                <w:sz w:val="21"/>
                <w:szCs w:val="21"/>
              </w:rPr>
              <w:t>Maximum directional gain of an antenna element</w:t>
            </w:r>
            <w:r w:rsidRPr="00992000">
              <w:rPr>
                <w:sz w:val="21"/>
                <w:szCs w:val="21"/>
              </w:rPr>
              <w:t xml:space="preserve"> </w:t>
            </w:r>
            <w:r w:rsidRPr="00992000">
              <w:rPr>
                <w:i/>
                <w:sz w:val="21"/>
                <w:szCs w:val="21"/>
              </w:rPr>
              <w:t>G</w:t>
            </w:r>
            <w:r w:rsidRPr="00992000">
              <w:rPr>
                <w:i/>
                <w:sz w:val="21"/>
                <w:szCs w:val="21"/>
                <w:vertAlign w:val="subscript"/>
              </w:rPr>
              <w:t>E,max</w:t>
            </w:r>
          </w:p>
        </w:tc>
        <w:tc>
          <w:tcPr>
            <w:tcW w:w="3783" w:type="dxa"/>
          </w:tcPr>
          <w:p w14:paraId="655DBF5D" w14:textId="2FA0C94D" w:rsidR="003F5978" w:rsidRPr="00992000" w:rsidRDefault="003F5978" w:rsidP="003F5978">
            <w:pPr>
              <w:pBdr>
                <w:top w:val="nil"/>
                <w:left w:val="nil"/>
                <w:bottom w:val="nil"/>
                <w:right w:val="nil"/>
                <w:between w:val="nil"/>
                <w:bar w:val="nil"/>
              </w:pBdr>
              <w:rPr>
                <w:sz w:val="21"/>
                <w:szCs w:val="21"/>
                <w:bdr w:val="nil"/>
              </w:rPr>
            </w:pPr>
            <w:r w:rsidRPr="00992000">
              <w:rPr>
                <w:sz w:val="21"/>
                <w:szCs w:val="21"/>
              </w:rPr>
              <w:t>8 dBi</w:t>
            </w:r>
          </w:p>
        </w:tc>
      </w:tr>
    </w:tbl>
    <w:p w14:paraId="693D3542" w14:textId="4B3E59D2" w:rsidR="007F0BDD" w:rsidRDefault="007F0BDD" w:rsidP="007F0BDD">
      <w:pPr>
        <w:pStyle w:val="Heading2"/>
      </w:pPr>
      <w:r>
        <w:t>LLS setup and simulation assumption</w:t>
      </w:r>
    </w:p>
    <w:p w14:paraId="5944DD7E" w14:textId="41F214DF" w:rsidR="00A75034" w:rsidRDefault="00A75034" w:rsidP="00A75034">
      <w:pPr>
        <w:rPr>
          <w:lang w:val="en-GB"/>
        </w:rPr>
      </w:pPr>
    </w:p>
    <w:p w14:paraId="072C08DF" w14:textId="062B4525" w:rsidR="007A7C8F" w:rsidRPr="007A7C8F" w:rsidRDefault="007A7C8F" w:rsidP="007A7C8F">
      <w:pPr>
        <w:pStyle w:val="Caption"/>
        <w:keepNext/>
        <w:jc w:val="center"/>
        <w:rPr>
          <w:color w:val="auto"/>
        </w:rPr>
      </w:pPr>
      <w:bookmarkStart w:id="24" w:name="_Ref47723298"/>
      <w:r w:rsidRPr="007A7C8F">
        <w:rPr>
          <w:color w:val="auto"/>
        </w:rPr>
        <w:t xml:space="preserve">Table </w:t>
      </w:r>
      <w:r w:rsidRPr="007A7C8F">
        <w:rPr>
          <w:color w:val="auto"/>
        </w:rPr>
        <w:fldChar w:fldCharType="begin"/>
      </w:r>
      <w:r w:rsidRPr="007A7C8F">
        <w:rPr>
          <w:color w:val="auto"/>
        </w:rPr>
        <w:instrText xml:space="preserve"> SEQ Table \* ARABIC </w:instrText>
      </w:r>
      <w:r w:rsidRPr="007A7C8F">
        <w:rPr>
          <w:color w:val="auto"/>
        </w:rPr>
        <w:fldChar w:fldCharType="separate"/>
      </w:r>
      <w:r w:rsidRPr="007A7C8F">
        <w:rPr>
          <w:noProof/>
          <w:color w:val="auto"/>
        </w:rPr>
        <w:t>2</w:t>
      </w:r>
      <w:r w:rsidRPr="007A7C8F">
        <w:rPr>
          <w:color w:val="auto"/>
        </w:rPr>
        <w:fldChar w:fldCharType="end"/>
      </w:r>
      <w:bookmarkEnd w:id="24"/>
      <w:r w:rsidRPr="007A7C8F">
        <w:rPr>
          <w:color w:val="auto"/>
        </w:rPr>
        <w:t>: LLS setup</w:t>
      </w:r>
    </w:p>
    <w:tbl>
      <w:tblPr>
        <w:tblStyle w:val="ListTable3"/>
        <w:tblW w:w="9080" w:type="dxa"/>
        <w:tblLook w:val="00A0" w:firstRow="1" w:lastRow="0" w:firstColumn="1" w:lastColumn="0" w:noHBand="0" w:noVBand="0"/>
      </w:tblPr>
      <w:tblGrid>
        <w:gridCol w:w="3360"/>
        <w:gridCol w:w="5720"/>
      </w:tblGrid>
      <w:tr w:rsidR="00A75034" w:rsidRPr="00A75034" w14:paraId="19928847" w14:textId="77777777" w:rsidTr="00A75034">
        <w:trPr>
          <w:cnfStyle w:val="100000000000" w:firstRow="1" w:lastRow="0" w:firstColumn="0" w:lastColumn="0" w:oddVBand="0" w:evenVBand="0" w:oddHBand="0" w:evenHBand="0" w:firstRowFirstColumn="0" w:firstRowLastColumn="0" w:lastRowFirstColumn="0" w:lastRowLastColumn="0"/>
          <w:trHeight w:val="398"/>
        </w:trPr>
        <w:tc>
          <w:tcPr>
            <w:cnfStyle w:val="001000000100" w:firstRow="0" w:lastRow="0" w:firstColumn="1" w:lastColumn="0" w:oddVBand="0" w:evenVBand="0" w:oddHBand="0" w:evenHBand="0" w:firstRowFirstColumn="1" w:firstRowLastColumn="0" w:lastRowFirstColumn="0" w:lastRowLastColumn="0"/>
            <w:tcW w:w="3360" w:type="dxa"/>
            <w:hideMark/>
          </w:tcPr>
          <w:p w14:paraId="6A93CAD3" w14:textId="77777777" w:rsidR="00A75034" w:rsidRPr="00A75034" w:rsidRDefault="00A75034" w:rsidP="00A75034">
            <w:r w:rsidRPr="00A75034">
              <w:t>Parameter</w:t>
            </w:r>
          </w:p>
        </w:tc>
        <w:tc>
          <w:tcPr>
            <w:cnfStyle w:val="000010000000" w:firstRow="0" w:lastRow="0" w:firstColumn="0" w:lastColumn="0" w:oddVBand="1" w:evenVBand="0" w:oddHBand="0" w:evenHBand="0" w:firstRowFirstColumn="0" w:firstRowLastColumn="0" w:lastRowFirstColumn="0" w:lastRowLastColumn="0"/>
            <w:tcW w:w="5720" w:type="dxa"/>
            <w:hideMark/>
          </w:tcPr>
          <w:p w14:paraId="42D8FDEF" w14:textId="77777777" w:rsidR="00A75034" w:rsidRPr="00A75034" w:rsidRDefault="00A75034" w:rsidP="00A75034">
            <w:r w:rsidRPr="00A75034">
              <w:t>Value</w:t>
            </w:r>
          </w:p>
        </w:tc>
      </w:tr>
      <w:tr w:rsidR="00A75034" w:rsidRPr="00A75034" w14:paraId="5E1D7C5E" w14:textId="77777777" w:rsidTr="00A75034">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45286266" w14:textId="0910986F" w:rsidR="00A75034" w:rsidRPr="00A75034" w:rsidRDefault="00A75034" w:rsidP="00A75034">
            <w:r w:rsidRPr="00A75034">
              <w:t>Frequency range</w:t>
            </w:r>
            <w:r>
              <w:t xml:space="preserve"> - SCS</w:t>
            </w:r>
          </w:p>
        </w:tc>
        <w:tc>
          <w:tcPr>
            <w:cnfStyle w:val="000010000000" w:firstRow="0" w:lastRow="0" w:firstColumn="0" w:lastColumn="0" w:oddVBand="1" w:evenVBand="0" w:oddHBand="0" w:evenHBand="0" w:firstRowFirstColumn="0" w:firstRowLastColumn="0" w:lastRowFirstColumn="0" w:lastRowLastColumn="0"/>
            <w:tcW w:w="5720" w:type="dxa"/>
            <w:hideMark/>
          </w:tcPr>
          <w:p w14:paraId="3953C79C" w14:textId="38FB86D9" w:rsidR="00A75034" w:rsidRPr="00A75034" w:rsidRDefault="00A75034" w:rsidP="00A75034">
            <w:r w:rsidRPr="00A75034">
              <w:t>FR1 (3.5GHz)</w:t>
            </w:r>
            <w:r>
              <w:t xml:space="preserve"> – 30 KHz</w:t>
            </w:r>
          </w:p>
        </w:tc>
      </w:tr>
      <w:tr w:rsidR="00A75034" w:rsidRPr="00A75034" w14:paraId="725AEF31" w14:textId="77777777" w:rsidTr="00A75034">
        <w:trPr>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685F60A1" w14:textId="77777777" w:rsidR="00A75034" w:rsidRPr="00A75034" w:rsidRDefault="00A75034" w:rsidP="00A75034">
            <w:r w:rsidRPr="00A75034">
              <w:t>Channel</w:t>
            </w:r>
          </w:p>
        </w:tc>
        <w:tc>
          <w:tcPr>
            <w:cnfStyle w:val="000010000000" w:firstRow="0" w:lastRow="0" w:firstColumn="0" w:lastColumn="0" w:oddVBand="1" w:evenVBand="0" w:oddHBand="0" w:evenHBand="0" w:firstRowFirstColumn="0" w:firstRowLastColumn="0" w:lastRowFirstColumn="0" w:lastRowLastColumn="0"/>
            <w:tcW w:w="5720" w:type="dxa"/>
            <w:hideMark/>
          </w:tcPr>
          <w:p w14:paraId="2E0AE0B3" w14:textId="7D188C70" w:rsidR="00A75034" w:rsidRPr="00A75034" w:rsidRDefault="00A75034" w:rsidP="00A75034">
            <w:r>
              <w:t xml:space="preserve">HST-SFN </w:t>
            </w:r>
            <w:r w:rsidRPr="00A75034">
              <w:t xml:space="preserve">2 taps – nonfading </w:t>
            </w:r>
          </w:p>
        </w:tc>
      </w:tr>
      <w:tr w:rsidR="00A75034" w:rsidRPr="00A75034" w14:paraId="1CF59B62" w14:textId="77777777" w:rsidTr="00A75034">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25972589" w14:textId="77777777" w:rsidR="00A75034" w:rsidRPr="00A75034" w:rsidRDefault="00A75034" w:rsidP="00A75034">
            <w:r w:rsidRPr="00A75034">
              <w:t>Doppler</w:t>
            </w:r>
          </w:p>
        </w:tc>
        <w:tc>
          <w:tcPr>
            <w:cnfStyle w:val="000010000000" w:firstRow="0" w:lastRow="0" w:firstColumn="0" w:lastColumn="0" w:oddVBand="1" w:evenVBand="0" w:oddHBand="0" w:evenHBand="0" w:firstRowFirstColumn="0" w:firstRowLastColumn="0" w:lastRowFirstColumn="0" w:lastRowLastColumn="0"/>
            <w:tcW w:w="5720" w:type="dxa"/>
            <w:hideMark/>
          </w:tcPr>
          <w:p w14:paraId="3287C0A0" w14:textId="77777777" w:rsidR="00A75034" w:rsidRPr="00A75034" w:rsidRDefault="00A75034" w:rsidP="00A75034">
            <w:r w:rsidRPr="00A75034">
              <w:t>v = 500 km/hr</w:t>
            </w:r>
          </w:p>
        </w:tc>
      </w:tr>
      <w:tr w:rsidR="00A75034" w:rsidRPr="00A75034" w14:paraId="11AA1B80" w14:textId="77777777" w:rsidTr="00A75034">
        <w:trPr>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1556CF9A" w14:textId="77777777" w:rsidR="00A75034" w:rsidRPr="00A75034" w:rsidRDefault="00A75034" w:rsidP="00A75034">
            <w:r w:rsidRPr="00A75034">
              <w:t>Num Tx_Ant at gNB</w:t>
            </w:r>
          </w:p>
        </w:tc>
        <w:tc>
          <w:tcPr>
            <w:cnfStyle w:val="000010000000" w:firstRow="0" w:lastRow="0" w:firstColumn="0" w:lastColumn="0" w:oddVBand="1" w:evenVBand="0" w:oddHBand="0" w:evenHBand="0" w:firstRowFirstColumn="0" w:firstRowLastColumn="0" w:lastRowFirstColumn="0" w:lastRowLastColumn="0"/>
            <w:tcW w:w="5720" w:type="dxa"/>
            <w:hideMark/>
          </w:tcPr>
          <w:p w14:paraId="3E6707FC" w14:textId="1686D30C" w:rsidR="00A75034" w:rsidRPr="00A75034" w:rsidRDefault="00A75034" w:rsidP="00A75034">
            <w:r w:rsidRPr="00A75034">
              <w:t>4 antennas per RRH – omni antenna</w:t>
            </w:r>
          </w:p>
        </w:tc>
      </w:tr>
      <w:tr w:rsidR="00A75034" w:rsidRPr="00A75034" w14:paraId="54607AA8" w14:textId="77777777" w:rsidTr="00A75034">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45EDC5E1" w14:textId="77777777" w:rsidR="00A75034" w:rsidRPr="00A75034" w:rsidRDefault="00A75034" w:rsidP="00A75034">
            <w:r w:rsidRPr="00A75034">
              <w:t xml:space="preserve">Num UE Rx_Ant </w:t>
            </w:r>
          </w:p>
        </w:tc>
        <w:tc>
          <w:tcPr>
            <w:cnfStyle w:val="000010000000" w:firstRow="0" w:lastRow="0" w:firstColumn="0" w:lastColumn="0" w:oddVBand="1" w:evenVBand="0" w:oddHBand="0" w:evenHBand="0" w:firstRowFirstColumn="0" w:firstRowLastColumn="0" w:lastRowFirstColumn="0" w:lastRowLastColumn="0"/>
            <w:tcW w:w="5720" w:type="dxa"/>
            <w:hideMark/>
          </w:tcPr>
          <w:p w14:paraId="4DCD3469" w14:textId="77777777" w:rsidR="00A75034" w:rsidRPr="00A75034" w:rsidRDefault="00A75034" w:rsidP="00A75034">
            <w:r w:rsidRPr="00A75034">
              <w:t>4 – omni antenna</w:t>
            </w:r>
          </w:p>
        </w:tc>
      </w:tr>
      <w:tr w:rsidR="00A75034" w:rsidRPr="00A75034" w14:paraId="53BF4F59" w14:textId="77777777" w:rsidTr="00A75034">
        <w:trPr>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144E690F" w14:textId="77777777" w:rsidR="00A75034" w:rsidRPr="00A75034" w:rsidRDefault="00A75034" w:rsidP="00A75034">
            <w:r w:rsidRPr="00A75034">
              <w:t xml:space="preserve">Num Layers </w:t>
            </w:r>
          </w:p>
        </w:tc>
        <w:tc>
          <w:tcPr>
            <w:cnfStyle w:val="000010000000" w:firstRow="0" w:lastRow="0" w:firstColumn="0" w:lastColumn="0" w:oddVBand="1" w:evenVBand="0" w:oddHBand="0" w:evenHBand="0" w:firstRowFirstColumn="0" w:firstRowLastColumn="0" w:lastRowFirstColumn="0" w:lastRowLastColumn="0"/>
            <w:tcW w:w="5720" w:type="dxa"/>
            <w:hideMark/>
          </w:tcPr>
          <w:p w14:paraId="1F2118C0" w14:textId="511BA028" w:rsidR="00A75034" w:rsidRPr="00A75034" w:rsidRDefault="00A75034" w:rsidP="00A75034">
            <w:r>
              <w:t>1 layer</w:t>
            </w:r>
          </w:p>
        </w:tc>
      </w:tr>
      <w:tr w:rsidR="00A75034" w:rsidRPr="00A75034" w14:paraId="50027352" w14:textId="77777777" w:rsidTr="00A75034">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6D53DBC0" w14:textId="77777777" w:rsidR="00A75034" w:rsidRPr="00A75034" w:rsidRDefault="00A75034" w:rsidP="00A75034">
            <w:r w:rsidRPr="00A75034">
              <w:t>DeMapper</w:t>
            </w:r>
          </w:p>
        </w:tc>
        <w:tc>
          <w:tcPr>
            <w:cnfStyle w:val="000010000000" w:firstRow="0" w:lastRow="0" w:firstColumn="0" w:lastColumn="0" w:oddVBand="1" w:evenVBand="0" w:oddHBand="0" w:evenHBand="0" w:firstRowFirstColumn="0" w:firstRowLastColumn="0" w:lastRowFirstColumn="0" w:lastRowLastColumn="0"/>
            <w:tcW w:w="5720" w:type="dxa"/>
            <w:hideMark/>
          </w:tcPr>
          <w:p w14:paraId="45224D76" w14:textId="1DF484D7" w:rsidR="00A75034" w:rsidRPr="00A75034" w:rsidRDefault="00A75034" w:rsidP="00A75034">
            <w:r>
              <w:t>MMSE</w:t>
            </w:r>
          </w:p>
        </w:tc>
      </w:tr>
      <w:tr w:rsidR="00A75034" w:rsidRPr="00A75034" w14:paraId="46820534" w14:textId="77777777" w:rsidTr="00A75034">
        <w:trPr>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090EE743" w14:textId="77777777" w:rsidR="00A75034" w:rsidRPr="00A75034" w:rsidRDefault="00A75034" w:rsidP="00A75034">
            <w:r w:rsidRPr="00A75034">
              <w:t>DMRS symbols configuration</w:t>
            </w:r>
          </w:p>
        </w:tc>
        <w:tc>
          <w:tcPr>
            <w:cnfStyle w:val="000010000000" w:firstRow="0" w:lastRow="0" w:firstColumn="0" w:lastColumn="0" w:oddVBand="1" w:evenVBand="0" w:oddHBand="0" w:evenHBand="0" w:firstRowFirstColumn="0" w:firstRowLastColumn="0" w:lastRowFirstColumn="0" w:lastRowLastColumn="0"/>
            <w:tcW w:w="5720" w:type="dxa"/>
            <w:hideMark/>
          </w:tcPr>
          <w:p w14:paraId="1BCA99FB" w14:textId="44883768" w:rsidR="00A75034" w:rsidRPr="00A75034" w:rsidRDefault="00A75034" w:rsidP="00A75034">
            <w:r w:rsidRPr="00A75034">
              <w:t>Config Type</w:t>
            </w:r>
            <w:r>
              <w:t>-1 , 1+1+1</w:t>
            </w:r>
          </w:p>
        </w:tc>
      </w:tr>
      <w:tr w:rsidR="00A75034" w:rsidRPr="00A75034" w14:paraId="7F08C6C6" w14:textId="77777777" w:rsidTr="00A75034">
        <w:trPr>
          <w:cnfStyle w:val="000000100000" w:firstRow="0" w:lastRow="0" w:firstColumn="0" w:lastColumn="0" w:oddVBand="0" w:evenVBand="0" w:oddHBand="1" w:evenHBand="0" w:firstRowFirstColumn="0" w:firstRowLastColumn="0" w:lastRowFirstColumn="0" w:lastRowLastColumn="0"/>
          <w:trHeight w:val="346"/>
        </w:trPr>
        <w:tc>
          <w:tcPr>
            <w:cnfStyle w:val="001000000000" w:firstRow="0" w:lastRow="0" w:firstColumn="1" w:lastColumn="0" w:oddVBand="0" w:evenVBand="0" w:oddHBand="0" w:evenHBand="0" w:firstRowFirstColumn="0" w:firstRowLastColumn="0" w:lastRowFirstColumn="0" w:lastRowLastColumn="0"/>
            <w:tcW w:w="3360" w:type="dxa"/>
            <w:hideMark/>
          </w:tcPr>
          <w:p w14:paraId="3BE9FB05" w14:textId="77777777" w:rsidR="00A75034" w:rsidRPr="00A75034" w:rsidRDefault="00A75034" w:rsidP="00A75034">
            <w:r w:rsidRPr="00A75034">
              <w:t>MCS</w:t>
            </w:r>
          </w:p>
        </w:tc>
        <w:tc>
          <w:tcPr>
            <w:cnfStyle w:val="000010000000" w:firstRow="0" w:lastRow="0" w:firstColumn="0" w:lastColumn="0" w:oddVBand="1" w:evenVBand="0" w:oddHBand="0" w:evenHBand="0" w:firstRowFirstColumn="0" w:firstRowLastColumn="0" w:lastRowFirstColumn="0" w:lastRowLastColumn="0"/>
            <w:tcW w:w="5720" w:type="dxa"/>
            <w:hideMark/>
          </w:tcPr>
          <w:p w14:paraId="1A4FB613" w14:textId="72C27C38" w:rsidR="00A75034" w:rsidRPr="00A75034" w:rsidRDefault="00A75034" w:rsidP="00A75034">
            <w:r w:rsidRPr="00A75034">
              <w:t xml:space="preserve">Link-adaptation </w:t>
            </w:r>
          </w:p>
        </w:tc>
      </w:tr>
      <w:tr w:rsidR="00A75034" w:rsidRPr="00A75034" w14:paraId="7264F436" w14:textId="77777777" w:rsidTr="00A75034">
        <w:trPr>
          <w:trHeight w:val="313"/>
        </w:trPr>
        <w:tc>
          <w:tcPr>
            <w:cnfStyle w:val="001000000000" w:firstRow="0" w:lastRow="0" w:firstColumn="1" w:lastColumn="0" w:oddVBand="0" w:evenVBand="0" w:oddHBand="0" w:evenHBand="0" w:firstRowFirstColumn="0" w:firstRowLastColumn="0" w:lastRowFirstColumn="0" w:lastRowLastColumn="0"/>
            <w:tcW w:w="3360" w:type="dxa"/>
            <w:hideMark/>
          </w:tcPr>
          <w:p w14:paraId="0EBE8BE6" w14:textId="77777777" w:rsidR="00A75034" w:rsidRPr="00A75034" w:rsidRDefault="00A75034" w:rsidP="00A75034">
            <w:r w:rsidRPr="00A75034">
              <w:t>Num RBs</w:t>
            </w:r>
          </w:p>
        </w:tc>
        <w:tc>
          <w:tcPr>
            <w:cnfStyle w:val="000010000000" w:firstRow="0" w:lastRow="0" w:firstColumn="0" w:lastColumn="0" w:oddVBand="1" w:evenVBand="0" w:oddHBand="0" w:evenHBand="0" w:firstRowFirstColumn="0" w:firstRowLastColumn="0" w:lastRowFirstColumn="0" w:lastRowLastColumn="0"/>
            <w:tcW w:w="5720" w:type="dxa"/>
            <w:hideMark/>
          </w:tcPr>
          <w:p w14:paraId="3F09B4AC" w14:textId="77777777" w:rsidR="00A75034" w:rsidRPr="00A75034" w:rsidRDefault="00A75034" w:rsidP="00A75034">
            <w:r w:rsidRPr="00A75034">
              <w:t>36 RBs</w:t>
            </w:r>
          </w:p>
        </w:tc>
      </w:tr>
      <w:tr w:rsidR="00A75034" w:rsidRPr="00A75034" w14:paraId="2CDBAD80" w14:textId="77777777" w:rsidTr="00A75034">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360" w:type="dxa"/>
            <w:hideMark/>
          </w:tcPr>
          <w:p w14:paraId="25F9B1A2" w14:textId="77777777" w:rsidR="00A75034" w:rsidRPr="00A75034" w:rsidRDefault="00A75034" w:rsidP="00A75034">
            <w:r w:rsidRPr="00A75034">
              <w:t>PRG size</w:t>
            </w:r>
          </w:p>
        </w:tc>
        <w:tc>
          <w:tcPr>
            <w:cnfStyle w:val="000010000000" w:firstRow="0" w:lastRow="0" w:firstColumn="0" w:lastColumn="0" w:oddVBand="1" w:evenVBand="0" w:oddHBand="0" w:evenHBand="0" w:firstRowFirstColumn="0" w:firstRowLastColumn="0" w:lastRowFirstColumn="0" w:lastRowLastColumn="0"/>
            <w:tcW w:w="5720" w:type="dxa"/>
            <w:hideMark/>
          </w:tcPr>
          <w:p w14:paraId="77204A9F" w14:textId="77777777" w:rsidR="00A75034" w:rsidRPr="00A75034" w:rsidRDefault="00A75034" w:rsidP="00A75034">
            <w:r w:rsidRPr="00A75034">
              <w:t>2</w:t>
            </w:r>
          </w:p>
        </w:tc>
      </w:tr>
      <w:tr w:rsidR="00A75034" w:rsidRPr="00A75034" w14:paraId="3ED76D48" w14:textId="77777777" w:rsidTr="00A75034">
        <w:trPr>
          <w:trHeight w:val="625"/>
        </w:trPr>
        <w:tc>
          <w:tcPr>
            <w:cnfStyle w:val="001000000000" w:firstRow="0" w:lastRow="0" w:firstColumn="1" w:lastColumn="0" w:oddVBand="0" w:evenVBand="0" w:oddHBand="0" w:evenHBand="0" w:firstRowFirstColumn="0" w:firstRowLastColumn="0" w:lastRowFirstColumn="0" w:lastRowLastColumn="0"/>
            <w:tcW w:w="3360" w:type="dxa"/>
            <w:hideMark/>
          </w:tcPr>
          <w:p w14:paraId="029BC52C" w14:textId="77777777" w:rsidR="00A75034" w:rsidRPr="00A75034" w:rsidRDefault="00A75034" w:rsidP="00A75034">
            <w:r w:rsidRPr="00A75034">
              <w:t>Precoding</w:t>
            </w:r>
          </w:p>
        </w:tc>
        <w:tc>
          <w:tcPr>
            <w:cnfStyle w:val="000010000000" w:firstRow="0" w:lastRow="0" w:firstColumn="0" w:lastColumn="0" w:oddVBand="1" w:evenVBand="0" w:oddHBand="0" w:evenHBand="0" w:firstRowFirstColumn="0" w:firstRowLastColumn="0" w:lastRowFirstColumn="0" w:lastRowLastColumn="0"/>
            <w:tcW w:w="5720" w:type="dxa"/>
            <w:hideMark/>
          </w:tcPr>
          <w:p w14:paraId="21E3E510" w14:textId="556A08D5" w:rsidR="00A75034" w:rsidRPr="00A75034" w:rsidRDefault="00A75034" w:rsidP="00A75034">
            <w:r w:rsidRPr="00A75034">
              <w:t>Open Loop: Random precoder cycling per RRH</w:t>
            </w:r>
            <w:r>
              <w:t xml:space="preserve"> – per PRG</w:t>
            </w:r>
          </w:p>
        </w:tc>
      </w:tr>
    </w:tbl>
    <w:p w14:paraId="7F1790A4" w14:textId="77777777" w:rsidR="003F5978" w:rsidRPr="00A75034" w:rsidRDefault="003F5978" w:rsidP="00A75034">
      <w:pPr>
        <w:rPr>
          <w:lang w:val="en-GB"/>
        </w:rPr>
      </w:pPr>
    </w:p>
    <w:sectPr w:rsidR="003F5978" w:rsidRPr="00A75034" w:rsidSect="00C71211">
      <w:pgSz w:w="12240" w:h="15840"/>
      <w:pgMar w:top="720" w:right="1440" w:bottom="72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C3E886" w14:textId="77777777" w:rsidR="00C33504" w:rsidRDefault="00C33504" w:rsidP="00746535">
      <w:pPr>
        <w:spacing w:after="0"/>
      </w:pPr>
      <w:r>
        <w:separator/>
      </w:r>
    </w:p>
  </w:endnote>
  <w:endnote w:type="continuationSeparator" w:id="0">
    <w:p w14:paraId="4AF78453" w14:textId="77777777" w:rsidR="00C33504" w:rsidRDefault="00C33504" w:rsidP="00746535">
      <w:pPr>
        <w:spacing w:after="0"/>
      </w:pPr>
      <w:r>
        <w:continuationSeparator/>
      </w:r>
    </w:p>
  </w:endnote>
  <w:endnote w:type="continuationNotice" w:id="1">
    <w:p w14:paraId="4A75DA43" w14:textId="77777777" w:rsidR="00C33504" w:rsidRDefault="00C335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altName w:val="Times New Roman"/>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C3C2F86" w14:textId="77777777" w:rsidR="00C33504" w:rsidRDefault="00C33504" w:rsidP="00746535">
      <w:pPr>
        <w:spacing w:after="0"/>
      </w:pPr>
      <w:r>
        <w:separator/>
      </w:r>
    </w:p>
  </w:footnote>
  <w:footnote w:type="continuationSeparator" w:id="0">
    <w:p w14:paraId="57C615F4" w14:textId="77777777" w:rsidR="00C33504" w:rsidRDefault="00C33504" w:rsidP="00746535">
      <w:pPr>
        <w:spacing w:after="0"/>
      </w:pPr>
      <w:r>
        <w:continuationSeparator/>
      </w:r>
    </w:p>
  </w:footnote>
  <w:footnote w:type="continuationNotice" w:id="1">
    <w:p w14:paraId="23B3EC6B" w14:textId="77777777" w:rsidR="00C33504" w:rsidRDefault="00C3350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D8152B"/>
    <w:multiLevelType w:val="hybridMultilevel"/>
    <w:tmpl w:val="A942EB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5C6F09"/>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93E2F3E"/>
    <w:multiLevelType w:val="hybridMultilevel"/>
    <w:tmpl w:val="486A8A48"/>
    <w:lvl w:ilvl="0" w:tplc="4F5AB93A">
      <w:start w:val="1"/>
      <w:numFmt w:val="bullet"/>
      <w:lvlText w:val="•"/>
      <w:lvlJc w:val="left"/>
      <w:pPr>
        <w:tabs>
          <w:tab w:val="num" w:pos="720"/>
        </w:tabs>
        <w:ind w:left="720" w:hanging="360"/>
      </w:pPr>
      <w:rPr>
        <w:rFonts w:ascii="Arial" w:hAnsi="Arial" w:hint="default"/>
      </w:rPr>
    </w:lvl>
    <w:lvl w:ilvl="1" w:tplc="6C0807C4" w:tentative="1">
      <w:start w:val="1"/>
      <w:numFmt w:val="bullet"/>
      <w:lvlText w:val="•"/>
      <w:lvlJc w:val="left"/>
      <w:pPr>
        <w:tabs>
          <w:tab w:val="num" w:pos="1440"/>
        </w:tabs>
        <w:ind w:left="1440" w:hanging="360"/>
      </w:pPr>
      <w:rPr>
        <w:rFonts w:ascii="Arial" w:hAnsi="Arial" w:hint="default"/>
      </w:rPr>
    </w:lvl>
    <w:lvl w:ilvl="2" w:tplc="5B264BDA" w:tentative="1">
      <w:start w:val="1"/>
      <w:numFmt w:val="bullet"/>
      <w:lvlText w:val="•"/>
      <w:lvlJc w:val="left"/>
      <w:pPr>
        <w:tabs>
          <w:tab w:val="num" w:pos="2160"/>
        </w:tabs>
        <w:ind w:left="2160" w:hanging="360"/>
      </w:pPr>
      <w:rPr>
        <w:rFonts w:ascii="Arial" w:hAnsi="Arial" w:hint="default"/>
      </w:rPr>
    </w:lvl>
    <w:lvl w:ilvl="3" w:tplc="5A3C0774" w:tentative="1">
      <w:start w:val="1"/>
      <w:numFmt w:val="bullet"/>
      <w:lvlText w:val="•"/>
      <w:lvlJc w:val="left"/>
      <w:pPr>
        <w:tabs>
          <w:tab w:val="num" w:pos="2880"/>
        </w:tabs>
        <w:ind w:left="2880" w:hanging="360"/>
      </w:pPr>
      <w:rPr>
        <w:rFonts w:ascii="Arial" w:hAnsi="Arial" w:hint="default"/>
      </w:rPr>
    </w:lvl>
    <w:lvl w:ilvl="4" w:tplc="66809EB4" w:tentative="1">
      <w:start w:val="1"/>
      <w:numFmt w:val="bullet"/>
      <w:lvlText w:val="•"/>
      <w:lvlJc w:val="left"/>
      <w:pPr>
        <w:tabs>
          <w:tab w:val="num" w:pos="3600"/>
        </w:tabs>
        <w:ind w:left="3600" w:hanging="360"/>
      </w:pPr>
      <w:rPr>
        <w:rFonts w:ascii="Arial" w:hAnsi="Arial" w:hint="default"/>
      </w:rPr>
    </w:lvl>
    <w:lvl w:ilvl="5" w:tplc="F774C96C" w:tentative="1">
      <w:start w:val="1"/>
      <w:numFmt w:val="bullet"/>
      <w:lvlText w:val="•"/>
      <w:lvlJc w:val="left"/>
      <w:pPr>
        <w:tabs>
          <w:tab w:val="num" w:pos="4320"/>
        </w:tabs>
        <w:ind w:left="4320" w:hanging="360"/>
      </w:pPr>
      <w:rPr>
        <w:rFonts w:ascii="Arial" w:hAnsi="Arial" w:hint="default"/>
      </w:rPr>
    </w:lvl>
    <w:lvl w:ilvl="6" w:tplc="C650972A" w:tentative="1">
      <w:start w:val="1"/>
      <w:numFmt w:val="bullet"/>
      <w:lvlText w:val="•"/>
      <w:lvlJc w:val="left"/>
      <w:pPr>
        <w:tabs>
          <w:tab w:val="num" w:pos="5040"/>
        </w:tabs>
        <w:ind w:left="5040" w:hanging="360"/>
      </w:pPr>
      <w:rPr>
        <w:rFonts w:ascii="Arial" w:hAnsi="Arial" w:hint="default"/>
      </w:rPr>
    </w:lvl>
    <w:lvl w:ilvl="7" w:tplc="9AEAA44E" w:tentative="1">
      <w:start w:val="1"/>
      <w:numFmt w:val="bullet"/>
      <w:lvlText w:val="•"/>
      <w:lvlJc w:val="left"/>
      <w:pPr>
        <w:tabs>
          <w:tab w:val="num" w:pos="5760"/>
        </w:tabs>
        <w:ind w:left="5760" w:hanging="360"/>
      </w:pPr>
      <w:rPr>
        <w:rFonts w:ascii="Arial" w:hAnsi="Arial" w:hint="default"/>
      </w:rPr>
    </w:lvl>
    <w:lvl w:ilvl="8" w:tplc="C00292B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15:restartNumberingAfterBreak="0">
    <w:nsid w:val="0C8744C1"/>
    <w:multiLevelType w:val="hybridMultilevel"/>
    <w:tmpl w:val="74BCEF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F4160BE"/>
    <w:multiLevelType w:val="hybridMultilevel"/>
    <w:tmpl w:val="39EA2684"/>
    <w:lvl w:ilvl="0" w:tplc="E0861A00">
      <w:start w:val="1"/>
      <w:numFmt w:val="bullet"/>
      <w:lvlText w:val="•"/>
      <w:lvlJc w:val="left"/>
      <w:pPr>
        <w:tabs>
          <w:tab w:val="num" w:pos="720"/>
        </w:tabs>
        <w:ind w:left="720" w:hanging="360"/>
      </w:pPr>
      <w:rPr>
        <w:rFonts w:ascii="Arial" w:hAnsi="Arial" w:hint="default"/>
      </w:rPr>
    </w:lvl>
    <w:lvl w:ilvl="1" w:tplc="D84A1274" w:tentative="1">
      <w:start w:val="1"/>
      <w:numFmt w:val="bullet"/>
      <w:lvlText w:val="•"/>
      <w:lvlJc w:val="left"/>
      <w:pPr>
        <w:tabs>
          <w:tab w:val="num" w:pos="1440"/>
        </w:tabs>
        <w:ind w:left="1440" w:hanging="360"/>
      </w:pPr>
      <w:rPr>
        <w:rFonts w:ascii="Arial" w:hAnsi="Arial" w:hint="default"/>
      </w:rPr>
    </w:lvl>
    <w:lvl w:ilvl="2" w:tplc="3022CE3C" w:tentative="1">
      <w:start w:val="1"/>
      <w:numFmt w:val="bullet"/>
      <w:lvlText w:val="•"/>
      <w:lvlJc w:val="left"/>
      <w:pPr>
        <w:tabs>
          <w:tab w:val="num" w:pos="2160"/>
        </w:tabs>
        <w:ind w:left="2160" w:hanging="360"/>
      </w:pPr>
      <w:rPr>
        <w:rFonts w:ascii="Arial" w:hAnsi="Arial" w:hint="default"/>
      </w:rPr>
    </w:lvl>
    <w:lvl w:ilvl="3" w:tplc="783891FE" w:tentative="1">
      <w:start w:val="1"/>
      <w:numFmt w:val="bullet"/>
      <w:lvlText w:val="•"/>
      <w:lvlJc w:val="left"/>
      <w:pPr>
        <w:tabs>
          <w:tab w:val="num" w:pos="2880"/>
        </w:tabs>
        <w:ind w:left="2880" w:hanging="360"/>
      </w:pPr>
      <w:rPr>
        <w:rFonts w:ascii="Arial" w:hAnsi="Arial" w:hint="default"/>
      </w:rPr>
    </w:lvl>
    <w:lvl w:ilvl="4" w:tplc="615A1D26" w:tentative="1">
      <w:start w:val="1"/>
      <w:numFmt w:val="bullet"/>
      <w:lvlText w:val="•"/>
      <w:lvlJc w:val="left"/>
      <w:pPr>
        <w:tabs>
          <w:tab w:val="num" w:pos="3600"/>
        </w:tabs>
        <w:ind w:left="3600" w:hanging="360"/>
      </w:pPr>
      <w:rPr>
        <w:rFonts w:ascii="Arial" w:hAnsi="Arial" w:hint="default"/>
      </w:rPr>
    </w:lvl>
    <w:lvl w:ilvl="5" w:tplc="8496E90A" w:tentative="1">
      <w:start w:val="1"/>
      <w:numFmt w:val="bullet"/>
      <w:lvlText w:val="•"/>
      <w:lvlJc w:val="left"/>
      <w:pPr>
        <w:tabs>
          <w:tab w:val="num" w:pos="4320"/>
        </w:tabs>
        <w:ind w:left="4320" w:hanging="360"/>
      </w:pPr>
      <w:rPr>
        <w:rFonts w:ascii="Arial" w:hAnsi="Arial" w:hint="default"/>
      </w:rPr>
    </w:lvl>
    <w:lvl w:ilvl="6" w:tplc="D0F02772" w:tentative="1">
      <w:start w:val="1"/>
      <w:numFmt w:val="bullet"/>
      <w:lvlText w:val="•"/>
      <w:lvlJc w:val="left"/>
      <w:pPr>
        <w:tabs>
          <w:tab w:val="num" w:pos="5040"/>
        </w:tabs>
        <w:ind w:left="5040" w:hanging="360"/>
      </w:pPr>
      <w:rPr>
        <w:rFonts w:ascii="Arial" w:hAnsi="Arial" w:hint="default"/>
      </w:rPr>
    </w:lvl>
    <w:lvl w:ilvl="7" w:tplc="BCC6B10E" w:tentative="1">
      <w:start w:val="1"/>
      <w:numFmt w:val="bullet"/>
      <w:lvlText w:val="•"/>
      <w:lvlJc w:val="left"/>
      <w:pPr>
        <w:tabs>
          <w:tab w:val="num" w:pos="5760"/>
        </w:tabs>
        <w:ind w:left="5760" w:hanging="360"/>
      </w:pPr>
      <w:rPr>
        <w:rFonts w:ascii="Arial" w:hAnsi="Arial" w:hint="default"/>
      </w:rPr>
    </w:lvl>
    <w:lvl w:ilvl="8" w:tplc="E256AF6A"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6B37A7F"/>
    <w:multiLevelType w:val="multilevel"/>
    <w:tmpl w:val="16B37A7F"/>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E82187"/>
    <w:multiLevelType w:val="hybridMultilevel"/>
    <w:tmpl w:val="7924BF56"/>
    <w:lvl w:ilvl="0" w:tplc="46DA8858">
      <w:start w:val="1"/>
      <w:numFmt w:val="decimal"/>
      <w:pStyle w:val="StyleNumberedLatinBoldBefore0cmHanging063cm"/>
      <w:lvlText w:val="%1)"/>
      <w:lvlJc w:val="left"/>
      <w:pPr>
        <w:tabs>
          <w:tab w:val="num" w:pos="360"/>
        </w:tabs>
        <w:ind w:left="360" w:hanging="360"/>
      </w:pPr>
      <w:rPr>
        <w:rFonts w:hint="default"/>
        <w:b/>
        <w:color w:val="auto"/>
      </w:rPr>
    </w:lvl>
    <w:lvl w:ilvl="1" w:tplc="E63889B2">
      <w:numFmt w:val="bullet"/>
      <w:lvlText w:val="-"/>
      <w:lvlJc w:val="left"/>
      <w:pPr>
        <w:tabs>
          <w:tab w:val="num" w:pos="780"/>
        </w:tabs>
        <w:ind w:left="780" w:hanging="360"/>
      </w:pPr>
      <w:rPr>
        <w:rFonts w:ascii="Times New Roman" w:eastAsia="Times New Roman" w:hAnsi="Times New Roman" w:cs="Times New Roman" w:hint="default"/>
      </w:rPr>
    </w:lvl>
    <w:lvl w:ilvl="2" w:tplc="04150001">
      <w:start w:val="1"/>
      <w:numFmt w:val="bullet"/>
      <w:lvlText w:val=""/>
      <w:lvlJc w:val="left"/>
      <w:pPr>
        <w:tabs>
          <w:tab w:val="num" w:pos="1200"/>
        </w:tabs>
        <w:ind w:left="1200" w:hanging="360"/>
      </w:pPr>
      <w:rPr>
        <w:rFonts w:ascii="Symbol" w:hAnsi="Symbol" w:hint="default"/>
        <w:b/>
        <w:color w:val="auto"/>
      </w:rPr>
    </w:lvl>
    <w:lvl w:ilvl="3" w:tplc="0409000F" w:tentative="1">
      <w:start w:val="1"/>
      <w:numFmt w:val="decimal"/>
      <w:lvlText w:val="%4."/>
      <w:lvlJc w:val="left"/>
      <w:pPr>
        <w:tabs>
          <w:tab w:val="num" w:pos="1680"/>
        </w:tabs>
        <w:ind w:left="1680" w:hanging="420"/>
      </w:pPr>
    </w:lvl>
    <w:lvl w:ilvl="4" w:tplc="04090017" w:tentative="1">
      <w:start w:val="1"/>
      <w:numFmt w:val="aiueoFullWidth"/>
      <w:lvlText w:val="(%5)"/>
      <w:lvlJc w:val="left"/>
      <w:pPr>
        <w:tabs>
          <w:tab w:val="num" w:pos="2100"/>
        </w:tabs>
        <w:ind w:left="2100" w:hanging="420"/>
      </w:pPr>
    </w:lvl>
    <w:lvl w:ilvl="5" w:tplc="04090011" w:tentative="1">
      <w:start w:val="1"/>
      <w:numFmt w:val="decimalEnclosedCircle"/>
      <w:lvlText w:val="%6"/>
      <w:lvlJc w:val="lef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7" w:tentative="1">
      <w:start w:val="1"/>
      <w:numFmt w:val="aiueoFullWidth"/>
      <w:lvlText w:val="(%8)"/>
      <w:lvlJc w:val="left"/>
      <w:pPr>
        <w:tabs>
          <w:tab w:val="num" w:pos="3360"/>
        </w:tabs>
        <w:ind w:left="3360" w:hanging="420"/>
      </w:pPr>
    </w:lvl>
    <w:lvl w:ilvl="8" w:tplc="04090011" w:tentative="1">
      <w:start w:val="1"/>
      <w:numFmt w:val="decimalEnclosedCircle"/>
      <w:lvlText w:val="%9"/>
      <w:lvlJc w:val="left"/>
      <w:pPr>
        <w:tabs>
          <w:tab w:val="num" w:pos="3780"/>
        </w:tabs>
        <w:ind w:left="3780" w:hanging="420"/>
      </w:pPr>
    </w:lvl>
  </w:abstractNum>
  <w:abstractNum w:abstractNumId="12" w15:restartNumberingAfterBreak="0">
    <w:nsid w:val="1B831C6A"/>
    <w:multiLevelType w:val="multilevel"/>
    <w:tmpl w:val="1B831C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1015B46"/>
    <w:multiLevelType w:val="hybridMultilevel"/>
    <w:tmpl w:val="B31832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A41D96"/>
    <w:multiLevelType w:val="hybridMultilevel"/>
    <w:tmpl w:val="53CAE5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1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7A3663"/>
    <w:multiLevelType w:val="hybridMultilevel"/>
    <w:tmpl w:val="8842F6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9B62BFF"/>
    <w:multiLevelType w:val="hybridMultilevel"/>
    <w:tmpl w:val="30FA5D00"/>
    <w:lvl w:ilvl="0" w:tplc="4C34E140">
      <w:start w:val="1"/>
      <w:numFmt w:val="bullet"/>
      <w:lvlText w:val="◦"/>
      <w:lvlJc w:val="left"/>
      <w:pPr>
        <w:tabs>
          <w:tab w:val="num" w:pos="720"/>
        </w:tabs>
        <w:ind w:left="720" w:hanging="360"/>
      </w:pPr>
      <w:rPr>
        <w:rFonts w:ascii="Microsoft Sans Serif" w:hAnsi="Microsoft Sans Serif" w:hint="default"/>
      </w:rPr>
    </w:lvl>
    <w:lvl w:ilvl="1" w:tplc="D57EDACA">
      <w:start w:val="1"/>
      <w:numFmt w:val="bullet"/>
      <w:lvlText w:val="◦"/>
      <w:lvlJc w:val="left"/>
      <w:pPr>
        <w:tabs>
          <w:tab w:val="num" w:pos="1440"/>
        </w:tabs>
        <w:ind w:left="1440" w:hanging="360"/>
      </w:pPr>
      <w:rPr>
        <w:rFonts w:ascii="Microsoft Sans Serif" w:hAnsi="Microsoft Sans Serif" w:hint="default"/>
      </w:rPr>
    </w:lvl>
    <w:lvl w:ilvl="2" w:tplc="10420FCA" w:tentative="1">
      <w:start w:val="1"/>
      <w:numFmt w:val="bullet"/>
      <w:lvlText w:val="◦"/>
      <w:lvlJc w:val="left"/>
      <w:pPr>
        <w:tabs>
          <w:tab w:val="num" w:pos="2160"/>
        </w:tabs>
        <w:ind w:left="2160" w:hanging="360"/>
      </w:pPr>
      <w:rPr>
        <w:rFonts w:ascii="Microsoft Sans Serif" w:hAnsi="Microsoft Sans Serif" w:hint="default"/>
      </w:rPr>
    </w:lvl>
    <w:lvl w:ilvl="3" w:tplc="1EEA5E82" w:tentative="1">
      <w:start w:val="1"/>
      <w:numFmt w:val="bullet"/>
      <w:lvlText w:val="◦"/>
      <w:lvlJc w:val="left"/>
      <w:pPr>
        <w:tabs>
          <w:tab w:val="num" w:pos="2880"/>
        </w:tabs>
        <w:ind w:left="2880" w:hanging="360"/>
      </w:pPr>
      <w:rPr>
        <w:rFonts w:ascii="Microsoft Sans Serif" w:hAnsi="Microsoft Sans Serif" w:hint="default"/>
      </w:rPr>
    </w:lvl>
    <w:lvl w:ilvl="4" w:tplc="31FA952C" w:tentative="1">
      <w:start w:val="1"/>
      <w:numFmt w:val="bullet"/>
      <w:lvlText w:val="◦"/>
      <w:lvlJc w:val="left"/>
      <w:pPr>
        <w:tabs>
          <w:tab w:val="num" w:pos="3600"/>
        </w:tabs>
        <w:ind w:left="3600" w:hanging="360"/>
      </w:pPr>
      <w:rPr>
        <w:rFonts w:ascii="Microsoft Sans Serif" w:hAnsi="Microsoft Sans Serif" w:hint="default"/>
      </w:rPr>
    </w:lvl>
    <w:lvl w:ilvl="5" w:tplc="4766655A" w:tentative="1">
      <w:start w:val="1"/>
      <w:numFmt w:val="bullet"/>
      <w:lvlText w:val="◦"/>
      <w:lvlJc w:val="left"/>
      <w:pPr>
        <w:tabs>
          <w:tab w:val="num" w:pos="4320"/>
        </w:tabs>
        <w:ind w:left="4320" w:hanging="360"/>
      </w:pPr>
      <w:rPr>
        <w:rFonts w:ascii="Microsoft Sans Serif" w:hAnsi="Microsoft Sans Serif" w:hint="default"/>
      </w:rPr>
    </w:lvl>
    <w:lvl w:ilvl="6" w:tplc="AE9658F4" w:tentative="1">
      <w:start w:val="1"/>
      <w:numFmt w:val="bullet"/>
      <w:lvlText w:val="◦"/>
      <w:lvlJc w:val="left"/>
      <w:pPr>
        <w:tabs>
          <w:tab w:val="num" w:pos="5040"/>
        </w:tabs>
        <w:ind w:left="5040" w:hanging="360"/>
      </w:pPr>
      <w:rPr>
        <w:rFonts w:ascii="Microsoft Sans Serif" w:hAnsi="Microsoft Sans Serif" w:hint="default"/>
      </w:rPr>
    </w:lvl>
    <w:lvl w:ilvl="7" w:tplc="E230DD48" w:tentative="1">
      <w:start w:val="1"/>
      <w:numFmt w:val="bullet"/>
      <w:lvlText w:val="◦"/>
      <w:lvlJc w:val="left"/>
      <w:pPr>
        <w:tabs>
          <w:tab w:val="num" w:pos="5760"/>
        </w:tabs>
        <w:ind w:left="5760" w:hanging="360"/>
      </w:pPr>
      <w:rPr>
        <w:rFonts w:ascii="Microsoft Sans Serif" w:hAnsi="Microsoft Sans Serif" w:hint="default"/>
      </w:rPr>
    </w:lvl>
    <w:lvl w:ilvl="8" w:tplc="D5E42876" w:tentative="1">
      <w:start w:val="1"/>
      <w:numFmt w:val="bullet"/>
      <w:lvlText w:val="◦"/>
      <w:lvlJc w:val="left"/>
      <w:pPr>
        <w:tabs>
          <w:tab w:val="num" w:pos="6480"/>
        </w:tabs>
        <w:ind w:left="6480" w:hanging="360"/>
      </w:pPr>
      <w:rPr>
        <w:rFonts w:ascii="Microsoft Sans Serif" w:hAnsi="Microsoft Sans Serif" w:hint="default"/>
      </w:rPr>
    </w:lvl>
  </w:abstractNum>
  <w:abstractNum w:abstractNumId="22" w15:restartNumberingAfterBreak="0">
    <w:nsid w:val="3A342EEC"/>
    <w:multiLevelType w:val="multilevel"/>
    <w:tmpl w:val="482C01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B950735"/>
    <w:multiLevelType w:val="hybridMultilevel"/>
    <w:tmpl w:val="59DCC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1727C3"/>
    <w:multiLevelType w:val="hybridMultilevel"/>
    <w:tmpl w:val="84565E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6" w15:restartNumberingAfterBreak="0">
    <w:nsid w:val="422B3F28"/>
    <w:multiLevelType w:val="hybridMultilevel"/>
    <w:tmpl w:val="565EBC18"/>
    <w:lvl w:ilvl="0" w:tplc="2ECEE51E">
      <w:start w:val="2"/>
      <w:numFmt w:val="decimal"/>
      <w:lvlText w:val="%1."/>
      <w:lvlJc w:val="left"/>
      <w:pPr>
        <w:ind w:left="360" w:hanging="360"/>
      </w:pPr>
      <w:rPr>
        <w:rFonts w:hint="default"/>
      </w:rPr>
    </w:lvl>
    <w:lvl w:ilvl="1" w:tplc="217CFE16">
      <w:start w:val="4"/>
      <w:numFmt w:val="lowerLetter"/>
      <w:lvlText w:val="%2."/>
      <w:lvlJc w:val="left"/>
      <w:pPr>
        <w:ind w:left="900" w:hanging="360"/>
      </w:pPr>
      <w:rPr>
        <w:rFonts w:hint="default"/>
      </w:rPr>
    </w:lvl>
    <w:lvl w:ilvl="2" w:tplc="0409001B">
      <w:start w:val="1"/>
      <w:numFmt w:val="lowerRoman"/>
      <w:lvlText w:val="%3."/>
      <w:lvlJc w:val="right"/>
      <w:pPr>
        <w:ind w:left="153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0" w15:restartNumberingAfterBreak="0">
    <w:nsid w:val="482C01D2"/>
    <w:multiLevelType w:val="multilevel"/>
    <w:tmpl w:val="482C01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2"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8961F0B"/>
    <w:multiLevelType w:val="hybridMultilevel"/>
    <w:tmpl w:val="242E84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A40F6D"/>
    <w:multiLevelType w:val="hybridMultilevel"/>
    <w:tmpl w:val="45B0E8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19D6B25"/>
    <w:multiLevelType w:val="hybridMultilevel"/>
    <w:tmpl w:val="0B3A35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284012D"/>
    <w:multiLevelType w:val="multilevel"/>
    <w:tmpl w:val="482C01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
  </w:num>
  <w:num w:numId="2">
    <w:abstractNumId w:val="31"/>
  </w:num>
  <w:num w:numId="3">
    <w:abstractNumId w:val="43"/>
  </w:num>
  <w:num w:numId="4">
    <w:abstractNumId w:val="32"/>
  </w:num>
  <w:num w:numId="5">
    <w:abstractNumId w:val="28"/>
  </w:num>
  <w:num w:numId="6">
    <w:abstractNumId w:val="7"/>
  </w:num>
  <w:num w:numId="7">
    <w:abstractNumId w:val="41"/>
  </w:num>
  <w:num w:numId="8">
    <w:abstractNumId w:val="25"/>
  </w:num>
  <w:num w:numId="9">
    <w:abstractNumId w:val="35"/>
  </w:num>
  <w:num w:numId="10">
    <w:abstractNumId w:val="29"/>
  </w:num>
  <w:num w:numId="11">
    <w:abstractNumId w:val="16"/>
  </w:num>
  <w:num w:numId="12">
    <w:abstractNumId w:val="2"/>
  </w:num>
  <w:num w:numId="13">
    <w:abstractNumId w:val="3"/>
  </w:num>
  <w:num w:numId="14">
    <w:abstractNumId w:val="40"/>
  </w:num>
  <w:num w:numId="15">
    <w:abstractNumId w:val="0"/>
  </w:num>
  <w:num w:numId="16">
    <w:abstractNumId w:val="33"/>
  </w:num>
  <w:num w:numId="17">
    <w:abstractNumId w:val="34"/>
  </w:num>
  <w:num w:numId="18">
    <w:abstractNumId w:val="42"/>
  </w:num>
  <w:num w:numId="19">
    <w:abstractNumId w:val="17"/>
  </w:num>
  <w:num w:numId="20">
    <w:abstractNumId w:val="27"/>
  </w:num>
  <w:num w:numId="21">
    <w:abstractNumId w:val="20"/>
  </w:num>
  <w:num w:numId="22">
    <w:abstractNumId w:val="18"/>
  </w:num>
  <w:num w:numId="23">
    <w:abstractNumId w:val="15"/>
  </w:num>
  <w:num w:numId="24">
    <w:abstractNumId w:val="11"/>
  </w:num>
  <w:num w:numId="25">
    <w:abstractNumId w:val="1"/>
    <w:lvlOverride w:ilvl="0">
      <w:startOverride w:val="1"/>
    </w:lvlOverride>
  </w:num>
  <w:num w:numId="26">
    <w:abstractNumId w:val="26"/>
  </w:num>
  <w:num w:numId="27">
    <w:abstractNumId w:val="13"/>
  </w:num>
  <w:num w:numId="28">
    <w:abstractNumId w:val="24"/>
  </w:num>
  <w:num w:numId="29">
    <w:abstractNumId w:val="36"/>
  </w:num>
  <w:num w:numId="30">
    <w:abstractNumId w:val="23"/>
  </w:num>
  <w:num w:numId="31">
    <w:abstractNumId w:val="37"/>
  </w:num>
  <w:num w:numId="32">
    <w:abstractNumId w:val="30"/>
  </w:num>
  <w:num w:numId="33">
    <w:abstractNumId w:val="5"/>
  </w:num>
  <w:num w:numId="34">
    <w:abstractNumId w:val="10"/>
  </w:num>
  <w:num w:numId="35">
    <w:abstractNumId w:val="12"/>
  </w:num>
  <w:num w:numId="36">
    <w:abstractNumId w:val="38"/>
  </w:num>
  <w:num w:numId="37">
    <w:abstractNumId w:val="4"/>
  </w:num>
  <w:num w:numId="38">
    <w:abstractNumId w:val="8"/>
  </w:num>
  <w:num w:numId="39">
    <w:abstractNumId w:val="21"/>
  </w:num>
  <w:num w:numId="40">
    <w:abstractNumId w:val="19"/>
  </w:num>
  <w:num w:numId="41">
    <w:abstractNumId w:val="14"/>
  </w:num>
  <w:num w:numId="42">
    <w:abstractNumId w:val="22"/>
  </w:num>
  <w:num w:numId="43">
    <w:abstractNumId w:val="39"/>
  </w:num>
  <w:num w:numId="44">
    <w:abstractNumId w:val="9"/>
  </w:num>
  <w:num w:numId="45">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90"/>
  <w:defaultTabStop w:val="720"/>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6535"/>
    <w:rsid w:val="000005B9"/>
    <w:rsid w:val="00000CA4"/>
    <w:rsid w:val="00004FC6"/>
    <w:rsid w:val="00005D7C"/>
    <w:rsid w:val="0000680E"/>
    <w:rsid w:val="000078DE"/>
    <w:rsid w:val="00011A76"/>
    <w:rsid w:val="00011E23"/>
    <w:rsid w:val="00013DF7"/>
    <w:rsid w:val="000228CC"/>
    <w:rsid w:val="000231C0"/>
    <w:rsid w:val="0003304C"/>
    <w:rsid w:val="0003430D"/>
    <w:rsid w:val="000350EF"/>
    <w:rsid w:val="0003720A"/>
    <w:rsid w:val="00037B94"/>
    <w:rsid w:val="000410E7"/>
    <w:rsid w:val="00045501"/>
    <w:rsid w:val="00046DC2"/>
    <w:rsid w:val="00054543"/>
    <w:rsid w:val="00054AE5"/>
    <w:rsid w:val="00057B27"/>
    <w:rsid w:val="00062718"/>
    <w:rsid w:val="000666F8"/>
    <w:rsid w:val="00073E2D"/>
    <w:rsid w:val="00081589"/>
    <w:rsid w:val="000816EE"/>
    <w:rsid w:val="0008376C"/>
    <w:rsid w:val="00090F2F"/>
    <w:rsid w:val="00092DB6"/>
    <w:rsid w:val="000937F9"/>
    <w:rsid w:val="000A01ED"/>
    <w:rsid w:val="000A0E3D"/>
    <w:rsid w:val="000A44B6"/>
    <w:rsid w:val="000A7317"/>
    <w:rsid w:val="000B3C26"/>
    <w:rsid w:val="000B4AD1"/>
    <w:rsid w:val="000B57CC"/>
    <w:rsid w:val="000C4EE3"/>
    <w:rsid w:val="000C7ADC"/>
    <w:rsid w:val="000D2860"/>
    <w:rsid w:val="000D2C89"/>
    <w:rsid w:val="000D4892"/>
    <w:rsid w:val="000D620A"/>
    <w:rsid w:val="000D7DEC"/>
    <w:rsid w:val="000E36EC"/>
    <w:rsid w:val="000E6249"/>
    <w:rsid w:val="000F195F"/>
    <w:rsid w:val="000F6F71"/>
    <w:rsid w:val="000F71D0"/>
    <w:rsid w:val="00100C0C"/>
    <w:rsid w:val="00105937"/>
    <w:rsid w:val="00113FDC"/>
    <w:rsid w:val="00115877"/>
    <w:rsid w:val="001223F3"/>
    <w:rsid w:val="001305A7"/>
    <w:rsid w:val="001317BD"/>
    <w:rsid w:val="001378EC"/>
    <w:rsid w:val="00137F94"/>
    <w:rsid w:val="00143D1C"/>
    <w:rsid w:val="00147337"/>
    <w:rsid w:val="00151760"/>
    <w:rsid w:val="00153070"/>
    <w:rsid w:val="0015502A"/>
    <w:rsid w:val="00167A2A"/>
    <w:rsid w:val="00174057"/>
    <w:rsid w:val="00175632"/>
    <w:rsid w:val="00180764"/>
    <w:rsid w:val="00182A76"/>
    <w:rsid w:val="001A0575"/>
    <w:rsid w:val="001A110A"/>
    <w:rsid w:val="001A53F8"/>
    <w:rsid w:val="001B1669"/>
    <w:rsid w:val="001B21F9"/>
    <w:rsid w:val="001B2355"/>
    <w:rsid w:val="001C39C1"/>
    <w:rsid w:val="001C4123"/>
    <w:rsid w:val="001D2C0C"/>
    <w:rsid w:val="001E0519"/>
    <w:rsid w:val="001E1672"/>
    <w:rsid w:val="001E32DD"/>
    <w:rsid w:val="001E5096"/>
    <w:rsid w:val="001E53F6"/>
    <w:rsid w:val="001F7D26"/>
    <w:rsid w:val="00205606"/>
    <w:rsid w:val="00205ACB"/>
    <w:rsid w:val="00213D5D"/>
    <w:rsid w:val="00215B80"/>
    <w:rsid w:val="00216A8D"/>
    <w:rsid w:val="0022093A"/>
    <w:rsid w:val="00224BA3"/>
    <w:rsid w:val="0023189D"/>
    <w:rsid w:val="00237041"/>
    <w:rsid w:val="0024332F"/>
    <w:rsid w:val="00247523"/>
    <w:rsid w:val="00260FB9"/>
    <w:rsid w:val="00272777"/>
    <w:rsid w:val="00273C47"/>
    <w:rsid w:val="002764DD"/>
    <w:rsid w:val="00280222"/>
    <w:rsid w:val="00281369"/>
    <w:rsid w:val="002835A6"/>
    <w:rsid w:val="00285D76"/>
    <w:rsid w:val="00292883"/>
    <w:rsid w:val="002972B5"/>
    <w:rsid w:val="0029763D"/>
    <w:rsid w:val="002A3466"/>
    <w:rsid w:val="002A4E64"/>
    <w:rsid w:val="002A709C"/>
    <w:rsid w:val="002A7B15"/>
    <w:rsid w:val="002B1AE2"/>
    <w:rsid w:val="002B1F67"/>
    <w:rsid w:val="002B386D"/>
    <w:rsid w:val="002B4CDB"/>
    <w:rsid w:val="002B53C5"/>
    <w:rsid w:val="002C0EB8"/>
    <w:rsid w:val="002C225D"/>
    <w:rsid w:val="002D1318"/>
    <w:rsid w:val="002D30AA"/>
    <w:rsid w:val="002D38DE"/>
    <w:rsid w:val="002E2613"/>
    <w:rsid w:val="002E400F"/>
    <w:rsid w:val="002E5136"/>
    <w:rsid w:val="002E7CBA"/>
    <w:rsid w:val="002F6FEB"/>
    <w:rsid w:val="002F70E4"/>
    <w:rsid w:val="00310642"/>
    <w:rsid w:val="00310DEE"/>
    <w:rsid w:val="003137D2"/>
    <w:rsid w:val="00313DAB"/>
    <w:rsid w:val="0031510A"/>
    <w:rsid w:val="003168C2"/>
    <w:rsid w:val="003200A8"/>
    <w:rsid w:val="00322F63"/>
    <w:rsid w:val="00330EAA"/>
    <w:rsid w:val="0033243B"/>
    <w:rsid w:val="003335B1"/>
    <w:rsid w:val="00333E72"/>
    <w:rsid w:val="003346F0"/>
    <w:rsid w:val="00342965"/>
    <w:rsid w:val="0034373B"/>
    <w:rsid w:val="0034384E"/>
    <w:rsid w:val="00344F8D"/>
    <w:rsid w:val="0035056C"/>
    <w:rsid w:val="003529C4"/>
    <w:rsid w:val="00352E07"/>
    <w:rsid w:val="00352FF3"/>
    <w:rsid w:val="003538DE"/>
    <w:rsid w:val="003553B1"/>
    <w:rsid w:val="00361A83"/>
    <w:rsid w:val="00363585"/>
    <w:rsid w:val="003668F2"/>
    <w:rsid w:val="00376CB1"/>
    <w:rsid w:val="00390DD4"/>
    <w:rsid w:val="00392475"/>
    <w:rsid w:val="003A1C46"/>
    <w:rsid w:val="003B33BD"/>
    <w:rsid w:val="003B477A"/>
    <w:rsid w:val="003B5254"/>
    <w:rsid w:val="003B56FC"/>
    <w:rsid w:val="003B6750"/>
    <w:rsid w:val="003B7686"/>
    <w:rsid w:val="003C1389"/>
    <w:rsid w:val="003C1597"/>
    <w:rsid w:val="003C1E22"/>
    <w:rsid w:val="003C356D"/>
    <w:rsid w:val="003C4F56"/>
    <w:rsid w:val="003C7FA2"/>
    <w:rsid w:val="003D047C"/>
    <w:rsid w:val="003D79E1"/>
    <w:rsid w:val="003E0D33"/>
    <w:rsid w:val="003E39B6"/>
    <w:rsid w:val="003E5117"/>
    <w:rsid w:val="003E6B89"/>
    <w:rsid w:val="003F1425"/>
    <w:rsid w:val="003F214A"/>
    <w:rsid w:val="003F5978"/>
    <w:rsid w:val="003F6B18"/>
    <w:rsid w:val="004068A0"/>
    <w:rsid w:val="00410BAC"/>
    <w:rsid w:val="00410CCF"/>
    <w:rsid w:val="004200EB"/>
    <w:rsid w:val="00421CD2"/>
    <w:rsid w:val="004230B8"/>
    <w:rsid w:val="004278C1"/>
    <w:rsid w:val="00431990"/>
    <w:rsid w:val="0043698B"/>
    <w:rsid w:val="00437EB9"/>
    <w:rsid w:val="004428D3"/>
    <w:rsid w:val="00450D19"/>
    <w:rsid w:val="004526F4"/>
    <w:rsid w:val="0045652A"/>
    <w:rsid w:val="00462EDF"/>
    <w:rsid w:val="00473420"/>
    <w:rsid w:val="00475B82"/>
    <w:rsid w:val="004772A1"/>
    <w:rsid w:val="004914D1"/>
    <w:rsid w:val="0049752F"/>
    <w:rsid w:val="004A383E"/>
    <w:rsid w:val="004A41F4"/>
    <w:rsid w:val="004A6232"/>
    <w:rsid w:val="004B2F38"/>
    <w:rsid w:val="004B55DF"/>
    <w:rsid w:val="004B56F0"/>
    <w:rsid w:val="004C716B"/>
    <w:rsid w:val="004D10C9"/>
    <w:rsid w:val="004D1327"/>
    <w:rsid w:val="004D3CCB"/>
    <w:rsid w:val="004E383F"/>
    <w:rsid w:val="004E67B2"/>
    <w:rsid w:val="004F1E02"/>
    <w:rsid w:val="004F295D"/>
    <w:rsid w:val="004F4610"/>
    <w:rsid w:val="0050049D"/>
    <w:rsid w:val="00500AF8"/>
    <w:rsid w:val="00502034"/>
    <w:rsid w:val="00507411"/>
    <w:rsid w:val="0051275E"/>
    <w:rsid w:val="00512ADF"/>
    <w:rsid w:val="00513A3C"/>
    <w:rsid w:val="005152A8"/>
    <w:rsid w:val="005163CE"/>
    <w:rsid w:val="00524FA1"/>
    <w:rsid w:val="005251D2"/>
    <w:rsid w:val="00525896"/>
    <w:rsid w:val="00526579"/>
    <w:rsid w:val="00537D2D"/>
    <w:rsid w:val="005415E2"/>
    <w:rsid w:val="005444F2"/>
    <w:rsid w:val="00551D8E"/>
    <w:rsid w:val="00554794"/>
    <w:rsid w:val="005551B3"/>
    <w:rsid w:val="00561B6B"/>
    <w:rsid w:val="00563369"/>
    <w:rsid w:val="00563E7A"/>
    <w:rsid w:val="005662C8"/>
    <w:rsid w:val="0056758A"/>
    <w:rsid w:val="00576517"/>
    <w:rsid w:val="0058668B"/>
    <w:rsid w:val="0059468C"/>
    <w:rsid w:val="005A28AF"/>
    <w:rsid w:val="005B0038"/>
    <w:rsid w:val="005B0C9C"/>
    <w:rsid w:val="005B3A24"/>
    <w:rsid w:val="005B4179"/>
    <w:rsid w:val="005C0B6B"/>
    <w:rsid w:val="005C2287"/>
    <w:rsid w:val="005C326E"/>
    <w:rsid w:val="005C39EE"/>
    <w:rsid w:val="005C769E"/>
    <w:rsid w:val="005E1032"/>
    <w:rsid w:val="005E415E"/>
    <w:rsid w:val="005E63CF"/>
    <w:rsid w:val="005F2123"/>
    <w:rsid w:val="005F2189"/>
    <w:rsid w:val="00601297"/>
    <w:rsid w:val="0061154B"/>
    <w:rsid w:val="00611CAE"/>
    <w:rsid w:val="006131D0"/>
    <w:rsid w:val="0061387D"/>
    <w:rsid w:val="006149E8"/>
    <w:rsid w:val="006156B4"/>
    <w:rsid w:val="0062344E"/>
    <w:rsid w:val="0062345E"/>
    <w:rsid w:val="00624B6A"/>
    <w:rsid w:val="006252CE"/>
    <w:rsid w:val="00627D12"/>
    <w:rsid w:val="00632BCF"/>
    <w:rsid w:val="00634C39"/>
    <w:rsid w:val="00645883"/>
    <w:rsid w:val="0065579C"/>
    <w:rsid w:val="00660AAB"/>
    <w:rsid w:val="006623B3"/>
    <w:rsid w:val="0066272D"/>
    <w:rsid w:val="0066276B"/>
    <w:rsid w:val="00663B30"/>
    <w:rsid w:val="0066409B"/>
    <w:rsid w:val="0066446C"/>
    <w:rsid w:val="00671CDB"/>
    <w:rsid w:val="00674539"/>
    <w:rsid w:val="006745D4"/>
    <w:rsid w:val="00675C02"/>
    <w:rsid w:val="0068217D"/>
    <w:rsid w:val="00687A4E"/>
    <w:rsid w:val="00693F0D"/>
    <w:rsid w:val="006B0E0C"/>
    <w:rsid w:val="006B6672"/>
    <w:rsid w:val="006B764C"/>
    <w:rsid w:val="006C1E6E"/>
    <w:rsid w:val="006C204E"/>
    <w:rsid w:val="006D0E19"/>
    <w:rsid w:val="006D1381"/>
    <w:rsid w:val="006D3CBB"/>
    <w:rsid w:val="006D56C0"/>
    <w:rsid w:val="006D764E"/>
    <w:rsid w:val="006D7F5C"/>
    <w:rsid w:val="006E0170"/>
    <w:rsid w:val="006E495B"/>
    <w:rsid w:val="006E6EC9"/>
    <w:rsid w:val="006F38C7"/>
    <w:rsid w:val="006F40BC"/>
    <w:rsid w:val="006F4B8F"/>
    <w:rsid w:val="006F4D72"/>
    <w:rsid w:val="006F6E51"/>
    <w:rsid w:val="006F754C"/>
    <w:rsid w:val="00702607"/>
    <w:rsid w:val="007104FB"/>
    <w:rsid w:val="00711A57"/>
    <w:rsid w:val="007124C3"/>
    <w:rsid w:val="007138AF"/>
    <w:rsid w:val="00714628"/>
    <w:rsid w:val="00714FEC"/>
    <w:rsid w:val="00715A37"/>
    <w:rsid w:val="00721DC1"/>
    <w:rsid w:val="00732335"/>
    <w:rsid w:val="007359FC"/>
    <w:rsid w:val="0073778F"/>
    <w:rsid w:val="00740832"/>
    <w:rsid w:val="007410FD"/>
    <w:rsid w:val="007439A0"/>
    <w:rsid w:val="007439D8"/>
    <w:rsid w:val="00746535"/>
    <w:rsid w:val="007468F1"/>
    <w:rsid w:val="00746ABA"/>
    <w:rsid w:val="007512DA"/>
    <w:rsid w:val="007515ED"/>
    <w:rsid w:val="00751633"/>
    <w:rsid w:val="0075318A"/>
    <w:rsid w:val="007556E1"/>
    <w:rsid w:val="0076488F"/>
    <w:rsid w:val="00776CA8"/>
    <w:rsid w:val="00780A85"/>
    <w:rsid w:val="00781907"/>
    <w:rsid w:val="00781DBB"/>
    <w:rsid w:val="00782900"/>
    <w:rsid w:val="00785D90"/>
    <w:rsid w:val="00794097"/>
    <w:rsid w:val="0079494D"/>
    <w:rsid w:val="00795665"/>
    <w:rsid w:val="007A2558"/>
    <w:rsid w:val="007A2876"/>
    <w:rsid w:val="007A7C8F"/>
    <w:rsid w:val="007B3DA0"/>
    <w:rsid w:val="007B613E"/>
    <w:rsid w:val="007B79E2"/>
    <w:rsid w:val="007C7A5E"/>
    <w:rsid w:val="007D6638"/>
    <w:rsid w:val="007E513D"/>
    <w:rsid w:val="007E64DE"/>
    <w:rsid w:val="007F0BDD"/>
    <w:rsid w:val="007F166F"/>
    <w:rsid w:val="007F6132"/>
    <w:rsid w:val="007F6584"/>
    <w:rsid w:val="008007E9"/>
    <w:rsid w:val="008025C8"/>
    <w:rsid w:val="00803411"/>
    <w:rsid w:val="00803B87"/>
    <w:rsid w:val="00807B78"/>
    <w:rsid w:val="00813DE7"/>
    <w:rsid w:val="00815BEA"/>
    <w:rsid w:val="00815CB3"/>
    <w:rsid w:val="00821048"/>
    <w:rsid w:val="00824954"/>
    <w:rsid w:val="00825D16"/>
    <w:rsid w:val="00831391"/>
    <w:rsid w:val="00835D93"/>
    <w:rsid w:val="00836027"/>
    <w:rsid w:val="008434EB"/>
    <w:rsid w:val="008455B9"/>
    <w:rsid w:val="00856330"/>
    <w:rsid w:val="00856CD5"/>
    <w:rsid w:val="00857CFB"/>
    <w:rsid w:val="00857E3A"/>
    <w:rsid w:val="00874C17"/>
    <w:rsid w:val="0087613F"/>
    <w:rsid w:val="00883EFD"/>
    <w:rsid w:val="00887DB9"/>
    <w:rsid w:val="00892410"/>
    <w:rsid w:val="00892E45"/>
    <w:rsid w:val="008976E1"/>
    <w:rsid w:val="008A1A6B"/>
    <w:rsid w:val="008A4299"/>
    <w:rsid w:val="008B1C34"/>
    <w:rsid w:val="008B2264"/>
    <w:rsid w:val="008B2A38"/>
    <w:rsid w:val="008B6116"/>
    <w:rsid w:val="008C5F78"/>
    <w:rsid w:val="008E0AB2"/>
    <w:rsid w:val="008E0EE9"/>
    <w:rsid w:val="008E1813"/>
    <w:rsid w:val="008E56B0"/>
    <w:rsid w:val="008E7CB3"/>
    <w:rsid w:val="008F184D"/>
    <w:rsid w:val="008F3416"/>
    <w:rsid w:val="008F5BE4"/>
    <w:rsid w:val="009008B2"/>
    <w:rsid w:val="00901695"/>
    <w:rsid w:val="00903FFB"/>
    <w:rsid w:val="0091346A"/>
    <w:rsid w:val="00916914"/>
    <w:rsid w:val="00917776"/>
    <w:rsid w:val="00917ACB"/>
    <w:rsid w:val="00931EB2"/>
    <w:rsid w:val="00932B8E"/>
    <w:rsid w:val="00934D80"/>
    <w:rsid w:val="0093696D"/>
    <w:rsid w:val="0094127A"/>
    <w:rsid w:val="00943773"/>
    <w:rsid w:val="009447F6"/>
    <w:rsid w:val="00946681"/>
    <w:rsid w:val="00951051"/>
    <w:rsid w:val="009522CE"/>
    <w:rsid w:val="00956D39"/>
    <w:rsid w:val="00957DC7"/>
    <w:rsid w:val="00962883"/>
    <w:rsid w:val="00963F19"/>
    <w:rsid w:val="00964AF1"/>
    <w:rsid w:val="00966C7B"/>
    <w:rsid w:val="009761D3"/>
    <w:rsid w:val="009909BF"/>
    <w:rsid w:val="00994513"/>
    <w:rsid w:val="009A193B"/>
    <w:rsid w:val="009B358E"/>
    <w:rsid w:val="009C18A5"/>
    <w:rsid w:val="009C41F1"/>
    <w:rsid w:val="009C46F8"/>
    <w:rsid w:val="009C52E6"/>
    <w:rsid w:val="009D21AE"/>
    <w:rsid w:val="009D2ECE"/>
    <w:rsid w:val="009D3364"/>
    <w:rsid w:val="009E09EA"/>
    <w:rsid w:val="009E2F82"/>
    <w:rsid w:val="009E6142"/>
    <w:rsid w:val="009F026C"/>
    <w:rsid w:val="009F1389"/>
    <w:rsid w:val="009F35F4"/>
    <w:rsid w:val="009F4343"/>
    <w:rsid w:val="009F6C4E"/>
    <w:rsid w:val="00A009B2"/>
    <w:rsid w:val="00A03B93"/>
    <w:rsid w:val="00A116F3"/>
    <w:rsid w:val="00A1257C"/>
    <w:rsid w:val="00A145CC"/>
    <w:rsid w:val="00A20F64"/>
    <w:rsid w:val="00A23FDB"/>
    <w:rsid w:val="00A31AA9"/>
    <w:rsid w:val="00A4372A"/>
    <w:rsid w:val="00A441EA"/>
    <w:rsid w:val="00A51892"/>
    <w:rsid w:val="00A52C2A"/>
    <w:rsid w:val="00A533B4"/>
    <w:rsid w:val="00A601EE"/>
    <w:rsid w:val="00A6191E"/>
    <w:rsid w:val="00A62DC0"/>
    <w:rsid w:val="00A64760"/>
    <w:rsid w:val="00A65FDA"/>
    <w:rsid w:val="00A75034"/>
    <w:rsid w:val="00A7666A"/>
    <w:rsid w:val="00A87C2B"/>
    <w:rsid w:val="00A91472"/>
    <w:rsid w:val="00A9356A"/>
    <w:rsid w:val="00A93F78"/>
    <w:rsid w:val="00A97F1A"/>
    <w:rsid w:val="00AC7489"/>
    <w:rsid w:val="00AD4509"/>
    <w:rsid w:val="00AE7596"/>
    <w:rsid w:val="00AF22AD"/>
    <w:rsid w:val="00AF7948"/>
    <w:rsid w:val="00B161A8"/>
    <w:rsid w:val="00B1655A"/>
    <w:rsid w:val="00B2012E"/>
    <w:rsid w:val="00B204B0"/>
    <w:rsid w:val="00B27123"/>
    <w:rsid w:val="00B275E2"/>
    <w:rsid w:val="00B27AD3"/>
    <w:rsid w:val="00B31334"/>
    <w:rsid w:val="00B34730"/>
    <w:rsid w:val="00B37283"/>
    <w:rsid w:val="00B44098"/>
    <w:rsid w:val="00B46671"/>
    <w:rsid w:val="00B546FF"/>
    <w:rsid w:val="00B57CF7"/>
    <w:rsid w:val="00B60A33"/>
    <w:rsid w:val="00B62098"/>
    <w:rsid w:val="00B64E95"/>
    <w:rsid w:val="00B6747F"/>
    <w:rsid w:val="00B708EF"/>
    <w:rsid w:val="00B71D5D"/>
    <w:rsid w:val="00B743EA"/>
    <w:rsid w:val="00B82540"/>
    <w:rsid w:val="00B87F86"/>
    <w:rsid w:val="00B9006A"/>
    <w:rsid w:val="00B9133F"/>
    <w:rsid w:val="00B944EF"/>
    <w:rsid w:val="00BA10B3"/>
    <w:rsid w:val="00BA356E"/>
    <w:rsid w:val="00BA55C2"/>
    <w:rsid w:val="00BA626B"/>
    <w:rsid w:val="00BB62C1"/>
    <w:rsid w:val="00BC1530"/>
    <w:rsid w:val="00BC254C"/>
    <w:rsid w:val="00BC4A0C"/>
    <w:rsid w:val="00BC6031"/>
    <w:rsid w:val="00BD1EF3"/>
    <w:rsid w:val="00BD27F3"/>
    <w:rsid w:val="00BD36DA"/>
    <w:rsid w:val="00BD6117"/>
    <w:rsid w:val="00BD7640"/>
    <w:rsid w:val="00BD7A22"/>
    <w:rsid w:val="00BE04D4"/>
    <w:rsid w:val="00BE05D0"/>
    <w:rsid w:val="00BE3378"/>
    <w:rsid w:val="00BE4F87"/>
    <w:rsid w:val="00BE515E"/>
    <w:rsid w:val="00BE7C22"/>
    <w:rsid w:val="00BF0F65"/>
    <w:rsid w:val="00BF1B68"/>
    <w:rsid w:val="00BF3D78"/>
    <w:rsid w:val="00C00294"/>
    <w:rsid w:val="00C03B4D"/>
    <w:rsid w:val="00C05A03"/>
    <w:rsid w:val="00C10BDE"/>
    <w:rsid w:val="00C11B79"/>
    <w:rsid w:val="00C11C27"/>
    <w:rsid w:val="00C14406"/>
    <w:rsid w:val="00C25058"/>
    <w:rsid w:val="00C25ECC"/>
    <w:rsid w:val="00C267FF"/>
    <w:rsid w:val="00C30629"/>
    <w:rsid w:val="00C33504"/>
    <w:rsid w:val="00C3353D"/>
    <w:rsid w:val="00C356F4"/>
    <w:rsid w:val="00C42F6A"/>
    <w:rsid w:val="00C4570A"/>
    <w:rsid w:val="00C463CB"/>
    <w:rsid w:val="00C54480"/>
    <w:rsid w:val="00C545E2"/>
    <w:rsid w:val="00C67790"/>
    <w:rsid w:val="00C67974"/>
    <w:rsid w:val="00C71014"/>
    <w:rsid w:val="00C71071"/>
    <w:rsid w:val="00C71211"/>
    <w:rsid w:val="00C716AA"/>
    <w:rsid w:val="00C740B5"/>
    <w:rsid w:val="00C75C0A"/>
    <w:rsid w:val="00C83BBC"/>
    <w:rsid w:val="00C86CD0"/>
    <w:rsid w:val="00C9253C"/>
    <w:rsid w:val="00CA1D58"/>
    <w:rsid w:val="00CA4E54"/>
    <w:rsid w:val="00CA785A"/>
    <w:rsid w:val="00CC0B59"/>
    <w:rsid w:val="00CC0CBA"/>
    <w:rsid w:val="00CD0C3C"/>
    <w:rsid w:val="00CD1A59"/>
    <w:rsid w:val="00CD2854"/>
    <w:rsid w:val="00CD6108"/>
    <w:rsid w:val="00CD64B3"/>
    <w:rsid w:val="00CD7305"/>
    <w:rsid w:val="00CE36EB"/>
    <w:rsid w:val="00CE5778"/>
    <w:rsid w:val="00CE73AF"/>
    <w:rsid w:val="00CF018C"/>
    <w:rsid w:val="00CF0BF1"/>
    <w:rsid w:val="00D061C5"/>
    <w:rsid w:val="00D11F72"/>
    <w:rsid w:val="00D13B30"/>
    <w:rsid w:val="00D14F38"/>
    <w:rsid w:val="00D2033F"/>
    <w:rsid w:val="00D251C0"/>
    <w:rsid w:val="00D262FE"/>
    <w:rsid w:val="00D2655F"/>
    <w:rsid w:val="00D34DF2"/>
    <w:rsid w:val="00D377BB"/>
    <w:rsid w:val="00D437B5"/>
    <w:rsid w:val="00D50538"/>
    <w:rsid w:val="00D50F3A"/>
    <w:rsid w:val="00D62411"/>
    <w:rsid w:val="00D62CB0"/>
    <w:rsid w:val="00D6546F"/>
    <w:rsid w:val="00D675BC"/>
    <w:rsid w:val="00D7064E"/>
    <w:rsid w:val="00D71241"/>
    <w:rsid w:val="00D74914"/>
    <w:rsid w:val="00D764E9"/>
    <w:rsid w:val="00D80BC1"/>
    <w:rsid w:val="00D82D36"/>
    <w:rsid w:val="00D84CD2"/>
    <w:rsid w:val="00D86AA9"/>
    <w:rsid w:val="00D96C5B"/>
    <w:rsid w:val="00DA016E"/>
    <w:rsid w:val="00DA49E7"/>
    <w:rsid w:val="00DA54EC"/>
    <w:rsid w:val="00DA7DD6"/>
    <w:rsid w:val="00DB1C0E"/>
    <w:rsid w:val="00DB531B"/>
    <w:rsid w:val="00DC0CD9"/>
    <w:rsid w:val="00DC5414"/>
    <w:rsid w:val="00DC5EB9"/>
    <w:rsid w:val="00DC6EAB"/>
    <w:rsid w:val="00DC7134"/>
    <w:rsid w:val="00DD3BB5"/>
    <w:rsid w:val="00DD4550"/>
    <w:rsid w:val="00DD69FD"/>
    <w:rsid w:val="00DE2926"/>
    <w:rsid w:val="00DF4522"/>
    <w:rsid w:val="00DF45B0"/>
    <w:rsid w:val="00DF6082"/>
    <w:rsid w:val="00DF6E70"/>
    <w:rsid w:val="00E01B53"/>
    <w:rsid w:val="00E01FF8"/>
    <w:rsid w:val="00E032B0"/>
    <w:rsid w:val="00E03EDB"/>
    <w:rsid w:val="00E06688"/>
    <w:rsid w:val="00E11B29"/>
    <w:rsid w:val="00E12985"/>
    <w:rsid w:val="00E1751D"/>
    <w:rsid w:val="00E33293"/>
    <w:rsid w:val="00E41BB4"/>
    <w:rsid w:val="00E41DC6"/>
    <w:rsid w:val="00E455AF"/>
    <w:rsid w:val="00E53A2A"/>
    <w:rsid w:val="00E57572"/>
    <w:rsid w:val="00E629BB"/>
    <w:rsid w:val="00E65D8E"/>
    <w:rsid w:val="00E669B0"/>
    <w:rsid w:val="00E67437"/>
    <w:rsid w:val="00E678DE"/>
    <w:rsid w:val="00E71774"/>
    <w:rsid w:val="00E905B7"/>
    <w:rsid w:val="00E95265"/>
    <w:rsid w:val="00EA0189"/>
    <w:rsid w:val="00EA510D"/>
    <w:rsid w:val="00EA6D6E"/>
    <w:rsid w:val="00EB3B02"/>
    <w:rsid w:val="00EB480E"/>
    <w:rsid w:val="00EC02EA"/>
    <w:rsid w:val="00ED13E3"/>
    <w:rsid w:val="00ED2945"/>
    <w:rsid w:val="00ED45E2"/>
    <w:rsid w:val="00ED4609"/>
    <w:rsid w:val="00ED6662"/>
    <w:rsid w:val="00EF0716"/>
    <w:rsid w:val="00EF2BFE"/>
    <w:rsid w:val="00F007E2"/>
    <w:rsid w:val="00F04F6C"/>
    <w:rsid w:val="00F07053"/>
    <w:rsid w:val="00F15D3A"/>
    <w:rsid w:val="00F22190"/>
    <w:rsid w:val="00F2284D"/>
    <w:rsid w:val="00F253D2"/>
    <w:rsid w:val="00F2661C"/>
    <w:rsid w:val="00F340E0"/>
    <w:rsid w:val="00F366C7"/>
    <w:rsid w:val="00F43C1D"/>
    <w:rsid w:val="00F50563"/>
    <w:rsid w:val="00F50886"/>
    <w:rsid w:val="00F50A9F"/>
    <w:rsid w:val="00F52F34"/>
    <w:rsid w:val="00F63DA3"/>
    <w:rsid w:val="00F65A25"/>
    <w:rsid w:val="00F67A42"/>
    <w:rsid w:val="00F75BF3"/>
    <w:rsid w:val="00F7755C"/>
    <w:rsid w:val="00F803D5"/>
    <w:rsid w:val="00F81A80"/>
    <w:rsid w:val="00F834DF"/>
    <w:rsid w:val="00F92D4C"/>
    <w:rsid w:val="00F9780C"/>
    <w:rsid w:val="00FB0E1B"/>
    <w:rsid w:val="00FB1173"/>
    <w:rsid w:val="00FB375B"/>
    <w:rsid w:val="00FB3BD6"/>
    <w:rsid w:val="00FC2829"/>
    <w:rsid w:val="00FC5935"/>
    <w:rsid w:val="00FC5AD4"/>
    <w:rsid w:val="00FC73F6"/>
    <w:rsid w:val="00FD57D6"/>
    <w:rsid w:val="00FD672A"/>
    <w:rsid w:val="00FE122C"/>
    <w:rsid w:val="00FE5ADB"/>
    <w:rsid w:val="00FE6727"/>
    <w:rsid w:val="00FF2382"/>
    <w:rsid w:val="00FF3819"/>
    <w:rsid w:val="00FF5094"/>
    <w:rsid w:val="00FF57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357AFCB2"/>
  <w15:chartTrackingRefBased/>
  <w15:docId w15:val="{4889C51A-F33A-4C73-BE9A-F871302230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653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1"/>
    <w:uiPriority w:val="99"/>
    <w:qFormat/>
    <w:rsid w:val="00746535"/>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aliases w:val="H2,h2,DO NOT USE_h2,h21,Head2A,2,UNDERRUBRIK 1-2,H2 Char,h2 Char,Header 2,Header2,22,heading2,2nd level,H21,H22,H23,H24,H25,R2,E2,†berschrift 2,õberschrift 2"/>
    <w:basedOn w:val="Heading1"/>
    <w:next w:val="Normal"/>
    <w:link w:val="Heading2Char"/>
    <w:qFormat/>
    <w:rsid w:val="00746535"/>
    <w:pPr>
      <w:numPr>
        <w:ilvl w:val="1"/>
      </w:num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rsid w:val="0074653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rsid w:val="00746535"/>
    <w:pPr>
      <w:numPr>
        <w:ilvl w:val="3"/>
      </w:numPr>
      <w:outlineLvl w:val="3"/>
    </w:pPr>
    <w:rPr>
      <w:sz w:val="24"/>
    </w:rPr>
  </w:style>
  <w:style w:type="paragraph" w:styleId="Heading5">
    <w:name w:val="heading 5"/>
    <w:aliases w:val="h5,Heading5,H5"/>
    <w:basedOn w:val="Heading4"/>
    <w:next w:val="Normal"/>
    <w:link w:val="Heading5Char"/>
    <w:qFormat/>
    <w:rsid w:val="00746535"/>
    <w:pPr>
      <w:numPr>
        <w:ilvl w:val="4"/>
      </w:numPr>
      <w:outlineLvl w:val="4"/>
    </w:pPr>
    <w:rPr>
      <w:sz w:val="22"/>
    </w:rPr>
  </w:style>
  <w:style w:type="paragraph" w:styleId="Heading6">
    <w:name w:val="heading 6"/>
    <w:basedOn w:val="Normal"/>
    <w:next w:val="Normal"/>
    <w:link w:val="Heading6Char"/>
    <w:uiPriority w:val="9"/>
    <w:qFormat/>
    <w:rsid w:val="00746535"/>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uiPriority w:val="9"/>
    <w:qFormat/>
    <w:rsid w:val="00746535"/>
    <w:pPr>
      <w:keepNext/>
      <w:keepLines/>
      <w:numPr>
        <w:ilvl w:val="6"/>
        <w:numId w:val="1"/>
      </w:numPr>
      <w:spacing w:before="120"/>
      <w:outlineLvl w:val="6"/>
    </w:pPr>
    <w:rPr>
      <w:rFonts w:ascii="Arial" w:hAnsi="Arial"/>
      <w:lang w:val="en-GB"/>
    </w:rPr>
  </w:style>
  <w:style w:type="paragraph" w:styleId="Heading8">
    <w:name w:val="heading 8"/>
    <w:aliases w:val="Table Heading"/>
    <w:basedOn w:val="Heading1"/>
    <w:next w:val="Normal"/>
    <w:link w:val="Heading8Char"/>
    <w:qFormat/>
    <w:rsid w:val="00746535"/>
    <w:pPr>
      <w:numPr>
        <w:ilvl w:val="7"/>
      </w:numPr>
      <w:outlineLvl w:val="7"/>
    </w:pPr>
  </w:style>
  <w:style w:type="paragraph" w:styleId="Heading9">
    <w:name w:val="heading 9"/>
    <w:aliases w:val="Figure Heading,FH"/>
    <w:basedOn w:val="Heading8"/>
    <w:next w:val="Normal"/>
    <w:link w:val="Heading9Char"/>
    <w:uiPriority w:val="9"/>
    <w:qFormat/>
    <w:rsid w:val="0074653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sid w:val="00746535"/>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746535"/>
    <w:rPr>
      <w:rFonts w:ascii="Segoe UI" w:hAnsi="Segoe UI" w:cs="Segoe UI"/>
      <w:sz w:val="18"/>
      <w:szCs w:val="1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uiPriority w:val="99"/>
    <w:rsid w:val="00746535"/>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3,h2 Char3,DO NOT USE_h2 Char2,h21 Char2,Head2A Char2,2 Char2,UNDERRUBRIK 1-2 Char2,H2 Char Char2,h2 Char Char2,Header 2 Char2,Header2 Char2,22 Char2,heading2 Char2,2nd level Char2,H21 Char2,H22 Char2,H23 Char2,H24 Char2,H25 Char1"/>
    <w:basedOn w:val="DefaultParagraphFont"/>
    <w:link w:val="Heading2"/>
    <w:rsid w:val="00746535"/>
    <w:rPr>
      <w:rFonts w:ascii="Arial" w:eastAsia="SimSun" w:hAnsi="Arial" w:cs="Times New Roman"/>
      <w:sz w:val="32"/>
      <w:szCs w:val="20"/>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746535"/>
    <w:rPr>
      <w:rFonts w:ascii="Arial" w:eastAsia="SimSun" w:hAnsi="Arial" w:cs="Times New Roman"/>
      <w:sz w:val="28"/>
      <w:szCs w:val="20"/>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46535"/>
    <w:rPr>
      <w:rFonts w:ascii="Arial" w:eastAsia="SimSun" w:hAnsi="Arial" w:cs="Times New Roman"/>
      <w:sz w:val="24"/>
      <w:szCs w:val="20"/>
      <w:lang w:val="en-GB"/>
    </w:rPr>
  </w:style>
  <w:style w:type="character" w:customStyle="1" w:styleId="Heading5Char">
    <w:name w:val="Heading 5 Char"/>
    <w:aliases w:val="h5 Char,Heading5 Char,H5 Char"/>
    <w:basedOn w:val="DefaultParagraphFont"/>
    <w:link w:val="Heading5"/>
    <w:rsid w:val="00746535"/>
    <w:rPr>
      <w:rFonts w:ascii="Arial" w:eastAsia="SimSun" w:hAnsi="Arial" w:cs="Times New Roman"/>
      <w:szCs w:val="20"/>
      <w:lang w:val="en-GB"/>
    </w:rPr>
  </w:style>
  <w:style w:type="character" w:customStyle="1" w:styleId="Heading6Char">
    <w:name w:val="Heading 6 Char"/>
    <w:basedOn w:val="DefaultParagraphFont"/>
    <w:link w:val="Heading6"/>
    <w:uiPriority w:val="9"/>
    <w:rsid w:val="00746535"/>
    <w:rPr>
      <w:rFonts w:ascii="Arial" w:eastAsia="SimSun" w:hAnsi="Arial" w:cs="Times New Roman"/>
      <w:sz w:val="20"/>
      <w:szCs w:val="20"/>
      <w:lang w:val="en-GB"/>
    </w:rPr>
  </w:style>
  <w:style w:type="character" w:customStyle="1" w:styleId="Heading7Char">
    <w:name w:val="Heading 7 Char"/>
    <w:basedOn w:val="DefaultParagraphFont"/>
    <w:link w:val="Heading7"/>
    <w:uiPriority w:val="9"/>
    <w:rsid w:val="00746535"/>
    <w:rPr>
      <w:rFonts w:ascii="Arial" w:eastAsia="SimSun" w:hAnsi="Arial" w:cs="Times New Roman"/>
      <w:sz w:val="20"/>
      <w:szCs w:val="20"/>
      <w:lang w:val="en-GB"/>
    </w:rPr>
  </w:style>
  <w:style w:type="character" w:customStyle="1" w:styleId="Heading8Char">
    <w:name w:val="Heading 8 Char"/>
    <w:aliases w:val="Table Heading Char"/>
    <w:basedOn w:val="DefaultParagraphFont"/>
    <w:link w:val="Heading8"/>
    <w:rsid w:val="00746535"/>
    <w:rPr>
      <w:rFonts w:ascii="Arial" w:eastAsia="SimSun" w:hAnsi="Arial" w:cs="Times New Roman"/>
      <w:sz w:val="36"/>
      <w:szCs w:val="20"/>
      <w:lang w:val="en-GB"/>
    </w:rPr>
  </w:style>
  <w:style w:type="character" w:customStyle="1" w:styleId="Heading9Char">
    <w:name w:val="Heading 9 Char"/>
    <w:aliases w:val="Figure Heading Char,FH Char"/>
    <w:basedOn w:val="DefaultParagraphFont"/>
    <w:link w:val="Heading9"/>
    <w:uiPriority w:val="9"/>
    <w:rsid w:val="00746535"/>
    <w:rPr>
      <w:rFonts w:ascii="Arial" w:eastAsia="SimSun" w:hAnsi="Arial" w:cs="Times New Roman"/>
      <w:sz w:val="36"/>
      <w:szCs w:val="20"/>
      <w:lang w:val="en-GB"/>
    </w:rPr>
  </w:style>
  <w:style w:type="paragraph" w:styleId="Footer">
    <w:name w:val="footer"/>
    <w:basedOn w:val="Header"/>
    <w:link w:val="FooterChar"/>
    <w:uiPriority w:val="99"/>
    <w:rsid w:val="00746535"/>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uiPriority w:val="99"/>
    <w:rsid w:val="00746535"/>
    <w:rPr>
      <w:rFonts w:ascii="Arial" w:eastAsia="SimSun" w:hAnsi="Arial" w:cs="Times New Roman"/>
      <w:b/>
      <w:i/>
      <w:noProof/>
      <w:sz w:val="18"/>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746535"/>
    <w:pPr>
      <w:tabs>
        <w:tab w:val="center" w:pos="4680"/>
        <w:tab w:val="right" w:pos="936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746535"/>
    <w:rPr>
      <w:rFonts w:ascii="Times New Roman" w:eastAsia="SimSun" w:hAnsi="Times New Roman" w:cs="Times New Roman"/>
      <w:sz w:val="20"/>
      <w:szCs w:val="20"/>
    </w:rPr>
  </w:style>
  <w:style w:type="character" w:customStyle="1" w:styleId="Heading1Char1">
    <w:name w:val="Heading 1 Char1"/>
    <w:aliases w:val="H1 Char,h1 Char,app heading 1 Char1,l1 Char1,Memo Heading 1 Char1,h11 Char1,h12 Char1,h13 Char1,h14 Char1,h15 Char1,h16 Char1,제목 1(no line) Char1,Heading 1_a Char1,heading 1 Char1,h17 Char1,h111 Char1,h121 Char1,h131 Char1,h141 Char1"/>
    <w:link w:val="Heading1"/>
    <w:uiPriority w:val="99"/>
    <w:rsid w:val="00746535"/>
    <w:rPr>
      <w:rFonts w:ascii="Arial" w:eastAsia="SimSun" w:hAnsi="Arial" w:cs="Times New Roman"/>
      <w:sz w:val="36"/>
      <w:szCs w:val="20"/>
      <w:lang w:val="en-GB"/>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746535"/>
    <w:pPr>
      <w:ind w:left="720"/>
      <w:contextualSpacing/>
    </w:p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35"/>
    <w:unhideWhenUsed/>
    <w:qFormat/>
    <w:rsid w:val="00746535"/>
    <w:pPr>
      <w:overflowPunct/>
      <w:autoSpaceDE/>
      <w:autoSpaceDN/>
      <w:adjustRightInd/>
      <w:spacing w:after="200"/>
      <w:textAlignment w:val="auto"/>
    </w:pPr>
    <w:rPr>
      <w:rFonts w:eastAsia="Malgun Gothic"/>
      <w:i/>
      <w:iCs/>
      <w:color w:val="44546A" w:themeColor="text2"/>
      <w:sz w:val="18"/>
      <w:szCs w:val="18"/>
      <w:lang w:val="en-GB"/>
    </w:rPr>
  </w:style>
  <w:style w:type="character" w:styleId="PlaceholderText">
    <w:name w:val="Placeholder Text"/>
    <w:basedOn w:val="DefaultParagraphFont"/>
    <w:uiPriority w:val="99"/>
    <w:rsid w:val="00746535"/>
    <w:rPr>
      <w:color w:val="808080"/>
    </w:rPr>
  </w:style>
  <w:style w:type="paragraph" w:customStyle="1" w:styleId="H6">
    <w:name w:val="H6"/>
    <w:basedOn w:val="Heading5"/>
    <w:next w:val="Normal"/>
    <w:rsid w:val="00746535"/>
    <w:pPr>
      <w:numPr>
        <w:ilvl w:val="0"/>
        <w:numId w:val="0"/>
      </w:numPr>
      <w:overflowPunct/>
      <w:autoSpaceDE/>
      <w:autoSpaceDN/>
      <w:adjustRightInd/>
      <w:ind w:left="1985" w:hanging="1985"/>
      <w:textAlignment w:val="auto"/>
      <w:outlineLvl w:val="9"/>
    </w:pPr>
    <w:rPr>
      <w:rFonts w:eastAsia="Times New Roman"/>
      <w:sz w:val="20"/>
    </w:rPr>
  </w:style>
  <w:style w:type="paragraph" w:styleId="TOC9">
    <w:name w:val="toc 9"/>
    <w:basedOn w:val="TOC8"/>
    <w:uiPriority w:val="39"/>
    <w:rsid w:val="00746535"/>
    <w:pPr>
      <w:ind w:left="1418" w:hanging="1418"/>
    </w:pPr>
  </w:style>
  <w:style w:type="paragraph" w:styleId="TOC8">
    <w:name w:val="toc 8"/>
    <w:basedOn w:val="TOC1"/>
    <w:uiPriority w:val="39"/>
    <w:rsid w:val="00746535"/>
    <w:pPr>
      <w:spacing w:before="180"/>
      <w:ind w:left="2693" w:hanging="2693"/>
    </w:pPr>
    <w:rPr>
      <w:b/>
    </w:rPr>
  </w:style>
  <w:style w:type="paragraph" w:styleId="TOC1">
    <w:name w:val="toc 1"/>
    <w:aliases w:val="Observation TOC2"/>
    <w:uiPriority w:val="39"/>
    <w:rsid w:val="0074653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qFormat/>
    <w:rsid w:val="00746535"/>
    <w:pPr>
      <w:keepLines/>
      <w:tabs>
        <w:tab w:val="center" w:pos="4536"/>
        <w:tab w:val="right" w:pos="9072"/>
      </w:tabs>
      <w:overflowPunct/>
      <w:autoSpaceDE/>
      <w:autoSpaceDN/>
      <w:adjustRightInd/>
      <w:textAlignment w:val="auto"/>
    </w:pPr>
    <w:rPr>
      <w:rFonts w:eastAsia="Times New Roman"/>
      <w:noProof/>
      <w:lang w:val="en-GB"/>
    </w:rPr>
  </w:style>
  <w:style w:type="character" w:customStyle="1" w:styleId="ZGSM">
    <w:name w:val="ZGSM"/>
    <w:rsid w:val="00746535"/>
  </w:style>
  <w:style w:type="paragraph" w:customStyle="1" w:styleId="ZD">
    <w:name w:val="ZD"/>
    <w:rsid w:val="0074653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OC5">
    <w:name w:val="toc 5"/>
    <w:basedOn w:val="TOC4"/>
    <w:uiPriority w:val="39"/>
    <w:rsid w:val="00746535"/>
    <w:pPr>
      <w:ind w:left="1701" w:hanging="1701"/>
    </w:pPr>
  </w:style>
  <w:style w:type="paragraph" w:styleId="TOC4">
    <w:name w:val="toc 4"/>
    <w:basedOn w:val="TOC3"/>
    <w:uiPriority w:val="39"/>
    <w:rsid w:val="00746535"/>
    <w:pPr>
      <w:ind w:left="1418" w:hanging="1418"/>
    </w:pPr>
  </w:style>
  <w:style w:type="paragraph" w:styleId="TOC3">
    <w:name w:val="toc 3"/>
    <w:basedOn w:val="TOC2"/>
    <w:uiPriority w:val="39"/>
    <w:rsid w:val="00746535"/>
    <w:pPr>
      <w:ind w:left="1134" w:hanging="1134"/>
    </w:pPr>
  </w:style>
  <w:style w:type="paragraph" w:styleId="TOC2">
    <w:name w:val="toc 2"/>
    <w:basedOn w:val="TOC1"/>
    <w:uiPriority w:val="39"/>
    <w:rsid w:val="00746535"/>
    <w:pPr>
      <w:keepNext w:val="0"/>
      <w:spacing w:before="0"/>
      <w:ind w:left="851" w:hanging="851"/>
    </w:pPr>
    <w:rPr>
      <w:sz w:val="20"/>
    </w:rPr>
  </w:style>
  <w:style w:type="paragraph" w:customStyle="1" w:styleId="TT">
    <w:name w:val="TT"/>
    <w:basedOn w:val="Heading1"/>
    <w:next w:val="Normal"/>
    <w:rsid w:val="00746535"/>
    <w:pPr>
      <w:numPr>
        <w:numId w:val="0"/>
      </w:numPr>
      <w:overflowPunct/>
      <w:autoSpaceDE/>
      <w:autoSpaceDN/>
      <w:adjustRightInd/>
      <w:ind w:left="1134" w:hanging="1134"/>
      <w:textAlignment w:val="auto"/>
      <w:outlineLvl w:val="9"/>
    </w:pPr>
    <w:rPr>
      <w:rFonts w:eastAsia="Times New Roman"/>
    </w:rPr>
  </w:style>
  <w:style w:type="paragraph" w:customStyle="1" w:styleId="NF">
    <w:name w:val="NF"/>
    <w:basedOn w:val="NO"/>
    <w:rsid w:val="00746535"/>
    <w:pPr>
      <w:keepNext/>
      <w:spacing w:after="0"/>
    </w:pPr>
    <w:rPr>
      <w:rFonts w:ascii="Arial" w:hAnsi="Arial"/>
      <w:sz w:val="18"/>
    </w:rPr>
  </w:style>
  <w:style w:type="paragraph" w:customStyle="1" w:styleId="NO">
    <w:name w:val="NO"/>
    <w:basedOn w:val="Normal"/>
    <w:link w:val="NOChar"/>
    <w:rsid w:val="00746535"/>
    <w:pPr>
      <w:keepLines/>
      <w:overflowPunct/>
      <w:autoSpaceDE/>
      <w:autoSpaceDN/>
      <w:adjustRightInd/>
      <w:ind w:left="1135" w:hanging="851"/>
      <w:textAlignment w:val="auto"/>
    </w:pPr>
    <w:rPr>
      <w:rFonts w:eastAsia="Times New Roman"/>
      <w:lang w:val="en-GB"/>
    </w:rPr>
  </w:style>
  <w:style w:type="paragraph" w:customStyle="1" w:styleId="PL">
    <w:name w:val="PL"/>
    <w:link w:val="PLChar"/>
    <w:qFormat/>
    <w:rsid w:val="007465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746535"/>
    <w:pPr>
      <w:jc w:val="right"/>
    </w:pPr>
  </w:style>
  <w:style w:type="paragraph" w:customStyle="1" w:styleId="TAL">
    <w:name w:val="TAL"/>
    <w:basedOn w:val="Normal"/>
    <w:link w:val="TALChar"/>
    <w:qFormat/>
    <w:rsid w:val="00746535"/>
    <w:pPr>
      <w:keepNext/>
      <w:keepLines/>
      <w:overflowPunct/>
      <w:autoSpaceDE/>
      <w:autoSpaceDN/>
      <w:adjustRightInd/>
      <w:spacing w:after="0"/>
      <w:textAlignment w:val="auto"/>
    </w:pPr>
    <w:rPr>
      <w:rFonts w:ascii="Arial" w:eastAsia="Times New Roman" w:hAnsi="Arial"/>
      <w:sz w:val="18"/>
      <w:lang w:val="en-GB"/>
    </w:rPr>
  </w:style>
  <w:style w:type="paragraph" w:customStyle="1" w:styleId="TAH">
    <w:name w:val="TAH"/>
    <w:basedOn w:val="TAC"/>
    <w:link w:val="TAHCar"/>
    <w:qFormat/>
    <w:rsid w:val="00746535"/>
    <w:rPr>
      <w:b/>
    </w:rPr>
  </w:style>
  <w:style w:type="paragraph" w:customStyle="1" w:styleId="TAC">
    <w:name w:val="TAC"/>
    <w:basedOn w:val="TAL"/>
    <w:link w:val="TACChar"/>
    <w:qFormat/>
    <w:rsid w:val="00746535"/>
    <w:pPr>
      <w:jc w:val="center"/>
    </w:pPr>
  </w:style>
  <w:style w:type="paragraph" w:customStyle="1" w:styleId="LD">
    <w:name w:val="LD"/>
    <w:rsid w:val="0074653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746535"/>
    <w:pPr>
      <w:keepLines/>
      <w:overflowPunct/>
      <w:autoSpaceDE/>
      <w:autoSpaceDN/>
      <w:adjustRightInd/>
      <w:ind w:left="1702" w:hanging="1418"/>
      <w:textAlignment w:val="auto"/>
    </w:pPr>
    <w:rPr>
      <w:rFonts w:eastAsia="Times New Roman"/>
      <w:lang w:val="en-GB"/>
    </w:rPr>
  </w:style>
  <w:style w:type="paragraph" w:customStyle="1" w:styleId="FP">
    <w:name w:val="FP"/>
    <w:basedOn w:val="Normal"/>
    <w:rsid w:val="00746535"/>
    <w:pPr>
      <w:overflowPunct/>
      <w:autoSpaceDE/>
      <w:autoSpaceDN/>
      <w:adjustRightInd/>
      <w:spacing w:after="0"/>
      <w:textAlignment w:val="auto"/>
    </w:pPr>
    <w:rPr>
      <w:rFonts w:eastAsia="Times New Roman"/>
      <w:lang w:val="en-GB"/>
    </w:rPr>
  </w:style>
  <w:style w:type="paragraph" w:customStyle="1" w:styleId="NW">
    <w:name w:val="NW"/>
    <w:basedOn w:val="NO"/>
    <w:rsid w:val="00746535"/>
    <w:pPr>
      <w:spacing w:after="0"/>
    </w:pPr>
  </w:style>
  <w:style w:type="paragraph" w:customStyle="1" w:styleId="EW">
    <w:name w:val="EW"/>
    <w:basedOn w:val="EX"/>
    <w:rsid w:val="00746535"/>
    <w:pPr>
      <w:spacing w:after="0"/>
    </w:pPr>
  </w:style>
  <w:style w:type="paragraph" w:customStyle="1" w:styleId="B1">
    <w:name w:val="B1"/>
    <w:basedOn w:val="Normal"/>
    <w:link w:val="B1Zchn"/>
    <w:qFormat/>
    <w:rsid w:val="00746535"/>
    <w:pPr>
      <w:overflowPunct/>
      <w:autoSpaceDE/>
      <w:autoSpaceDN/>
      <w:adjustRightInd/>
      <w:ind w:left="568" w:hanging="284"/>
      <w:textAlignment w:val="auto"/>
    </w:pPr>
    <w:rPr>
      <w:rFonts w:eastAsia="Times New Roman"/>
      <w:lang w:val="x-none"/>
    </w:rPr>
  </w:style>
  <w:style w:type="paragraph" w:styleId="TOC6">
    <w:name w:val="toc 6"/>
    <w:basedOn w:val="TOC5"/>
    <w:next w:val="Normal"/>
    <w:uiPriority w:val="39"/>
    <w:rsid w:val="00746535"/>
    <w:pPr>
      <w:ind w:left="1985" w:hanging="1985"/>
    </w:pPr>
  </w:style>
  <w:style w:type="paragraph" w:styleId="TOC7">
    <w:name w:val="toc 7"/>
    <w:basedOn w:val="TOC6"/>
    <w:next w:val="Normal"/>
    <w:uiPriority w:val="39"/>
    <w:rsid w:val="00746535"/>
    <w:pPr>
      <w:ind w:left="2268" w:hanging="2268"/>
    </w:pPr>
  </w:style>
  <w:style w:type="paragraph" w:customStyle="1" w:styleId="EditorsNote">
    <w:name w:val="Editor's Note"/>
    <w:basedOn w:val="NO"/>
    <w:rsid w:val="00746535"/>
    <w:rPr>
      <w:color w:val="FF0000"/>
    </w:rPr>
  </w:style>
  <w:style w:type="paragraph" w:customStyle="1" w:styleId="TH">
    <w:name w:val="TH"/>
    <w:basedOn w:val="Normal"/>
    <w:link w:val="THChar"/>
    <w:qFormat/>
    <w:rsid w:val="00746535"/>
    <w:pPr>
      <w:keepNext/>
      <w:keepLines/>
      <w:overflowPunct/>
      <w:autoSpaceDE/>
      <w:autoSpaceDN/>
      <w:adjustRightInd/>
      <w:spacing w:before="60"/>
      <w:jc w:val="center"/>
      <w:textAlignment w:val="auto"/>
    </w:pPr>
    <w:rPr>
      <w:rFonts w:ascii="Arial" w:eastAsia="Times New Roman" w:hAnsi="Arial"/>
      <w:b/>
      <w:lang w:val="en-GB"/>
    </w:rPr>
  </w:style>
  <w:style w:type="paragraph" w:customStyle="1" w:styleId="ZA">
    <w:name w:val="ZA"/>
    <w:rsid w:val="00746535"/>
    <w:pPr>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rsid w:val="00746535"/>
    <w:pPr>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T">
    <w:name w:val="ZT"/>
    <w:rsid w:val="00746535"/>
    <w:pPr>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U">
    <w:name w:val="ZU"/>
    <w:rsid w:val="0074653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link w:val="TANChar"/>
    <w:qFormat/>
    <w:rsid w:val="00746535"/>
    <w:pPr>
      <w:ind w:left="851" w:hanging="851"/>
    </w:pPr>
  </w:style>
  <w:style w:type="paragraph" w:customStyle="1" w:styleId="ZH">
    <w:name w:val="ZH"/>
    <w:rsid w:val="0074653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aliases w:val="left"/>
    <w:basedOn w:val="TH"/>
    <w:link w:val="TFZchn"/>
    <w:rsid w:val="00746535"/>
    <w:pPr>
      <w:keepNext w:val="0"/>
      <w:spacing w:before="0" w:after="240"/>
    </w:pPr>
  </w:style>
  <w:style w:type="paragraph" w:customStyle="1" w:styleId="ZG">
    <w:name w:val="ZG"/>
    <w:rsid w:val="0074653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customStyle="1" w:styleId="B2">
    <w:name w:val="B2"/>
    <w:basedOn w:val="Normal"/>
    <w:link w:val="B2Char"/>
    <w:qFormat/>
    <w:rsid w:val="00746535"/>
    <w:pPr>
      <w:overflowPunct/>
      <w:autoSpaceDE/>
      <w:autoSpaceDN/>
      <w:adjustRightInd/>
      <w:ind w:left="851" w:hanging="284"/>
      <w:textAlignment w:val="auto"/>
    </w:pPr>
    <w:rPr>
      <w:rFonts w:eastAsia="Times New Roman"/>
      <w:lang w:val="x-none"/>
    </w:rPr>
  </w:style>
  <w:style w:type="paragraph" w:customStyle="1" w:styleId="B3">
    <w:name w:val="B3"/>
    <w:basedOn w:val="Normal"/>
    <w:link w:val="B3Char"/>
    <w:rsid w:val="00746535"/>
    <w:pPr>
      <w:overflowPunct/>
      <w:autoSpaceDE/>
      <w:autoSpaceDN/>
      <w:adjustRightInd/>
      <w:ind w:left="1135" w:hanging="284"/>
      <w:textAlignment w:val="auto"/>
    </w:pPr>
    <w:rPr>
      <w:rFonts w:eastAsia="Times New Roman"/>
      <w:lang w:val="en-GB"/>
    </w:rPr>
  </w:style>
  <w:style w:type="paragraph" w:customStyle="1" w:styleId="B4">
    <w:name w:val="B4"/>
    <w:basedOn w:val="Normal"/>
    <w:rsid w:val="00746535"/>
    <w:pPr>
      <w:overflowPunct/>
      <w:autoSpaceDE/>
      <w:autoSpaceDN/>
      <w:adjustRightInd/>
      <w:ind w:left="1418" w:hanging="284"/>
      <w:textAlignment w:val="auto"/>
    </w:pPr>
    <w:rPr>
      <w:rFonts w:eastAsia="Times New Roman"/>
      <w:lang w:val="en-GB"/>
    </w:rPr>
  </w:style>
  <w:style w:type="paragraph" w:customStyle="1" w:styleId="B5">
    <w:name w:val="B5"/>
    <w:basedOn w:val="Normal"/>
    <w:rsid w:val="00746535"/>
    <w:pPr>
      <w:overflowPunct/>
      <w:autoSpaceDE/>
      <w:autoSpaceDN/>
      <w:adjustRightInd/>
      <w:ind w:left="1702" w:hanging="284"/>
      <w:textAlignment w:val="auto"/>
    </w:pPr>
    <w:rPr>
      <w:rFonts w:eastAsia="Times New Roman"/>
      <w:lang w:val="en-GB"/>
    </w:rPr>
  </w:style>
  <w:style w:type="paragraph" w:customStyle="1" w:styleId="ZTD">
    <w:name w:val="ZTD"/>
    <w:basedOn w:val="ZB"/>
    <w:rsid w:val="00746535"/>
    <w:pPr>
      <w:framePr w:hRule="auto" w:wrap="notBeside" w:y="852"/>
    </w:pPr>
    <w:rPr>
      <w:i w:val="0"/>
      <w:sz w:val="40"/>
    </w:rPr>
  </w:style>
  <w:style w:type="paragraph" w:customStyle="1" w:styleId="ZV">
    <w:name w:val="ZV"/>
    <w:basedOn w:val="ZU"/>
    <w:rsid w:val="00746535"/>
    <w:pPr>
      <w:framePr w:wrap="notBeside" w:y="16161"/>
    </w:pPr>
  </w:style>
  <w:style w:type="paragraph" w:customStyle="1" w:styleId="TAJ">
    <w:name w:val="TAJ"/>
    <w:basedOn w:val="TH"/>
    <w:rsid w:val="00746535"/>
  </w:style>
  <w:style w:type="paragraph" w:customStyle="1" w:styleId="Guidance">
    <w:name w:val="Guidance"/>
    <w:basedOn w:val="Normal"/>
    <w:rsid w:val="00746535"/>
    <w:pPr>
      <w:overflowPunct/>
      <w:autoSpaceDE/>
      <w:autoSpaceDN/>
      <w:adjustRightInd/>
      <w:textAlignment w:val="auto"/>
    </w:pPr>
    <w:rPr>
      <w:rFonts w:eastAsia="Times New Roman"/>
      <w:i/>
      <w:color w:val="0000FF"/>
      <w:lang w:val="en-GB"/>
    </w:rPr>
  </w:style>
  <w:style w:type="character" w:customStyle="1" w:styleId="B1Zchn">
    <w:name w:val="B1 Zchn"/>
    <w:link w:val="B1"/>
    <w:rsid w:val="00746535"/>
    <w:rPr>
      <w:rFonts w:ascii="Times New Roman" w:eastAsia="Times New Roman" w:hAnsi="Times New Roman" w:cs="Times New Roman"/>
      <w:sz w:val="20"/>
      <w:szCs w:val="20"/>
      <w:lang w:val="x-none"/>
    </w:rPr>
  </w:style>
  <w:style w:type="character" w:customStyle="1" w:styleId="B2Char">
    <w:name w:val="B2 Char"/>
    <w:link w:val="B2"/>
    <w:qFormat/>
    <w:rsid w:val="00746535"/>
    <w:rPr>
      <w:rFonts w:ascii="Times New Roman" w:eastAsia="Times New Roman" w:hAnsi="Times New Roman" w:cs="Times New Roman"/>
      <w:sz w:val="20"/>
      <w:szCs w:val="20"/>
      <w:lang w:val="x-none"/>
    </w:rPr>
  </w:style>
  <w:style w:type="character" w:customStyle="1" w:styleId="B2Car">
    <w:name w:val="B2 Car"/>
    <w:rsid w:val="00746535"/>
    <w:rPr>
      <w:lang w:val="en-GB" w:eastAsia="en-US"/>
    </w:rPr>
  </w:style>
  <w:style w:type="character" w:styleId="CommentReference">
    <w:name w:val="annotation reference"/>
    <w:qFormat/>
    <w:rsid w:val="00746535"/>
    <w:rPr>
      <w:sz w:val="16"/>
      <w:szCs w:val="16"/>
    </w:rPr>
  </w:style>
  <w:style w:type="paragraph" w:styleId="CommentText">
    <w:name w:val="annotation text"/>
    <w:basedOn w:val="Normal"/>
    <w:link w:val="CommentTextChar"/>
    <w:qFormat/>
    <w:rsid w:val="00746535"/>
    <w:pPr>
      <w:overflowPunct/>
      <w:autoSpaceDE/>
      <w:autoSpaceDN/>
      <w:adjustRightInd/>
      <w:textAlignment w:val="auto"/>
    </w:pPr>
    <w:rPr>
      <w:rFonts w:eastAsia="Times New Roman"/>
      <w:lang w:val="x-none"/>
    </w:rPr>
  </w:style>
  <w:style w:type="character" w:customStyle="1" w:styleId="CommentTextChar">
    <w:name w:val="Comment Text Char"/>
    <w:basedOn w:val="DefaultParagraphFont"/>
    <w:link w:val="CommentText"/>
    <w:qFormat/>
    <w:rsid w:val="00746535"/>
    <w:rPr>
      <w:rFonts w:ascii="Times New Roman" w:eastAsia="Times New Roman" w:hAnsi="Times New Roman" w:cs="Times New Roman"/>
      <w:sz w:val="20"/>
      <w:szCs w:val="20"/>
      <w:lang w:val="x-none"/>
    </w:rPr>
  </w:style>
  <w:style w:type="paragraph" w:styleId="CommentSubject">
    <w:name w:val="annotation subject"/>
    <w:basedOn w:val="CommentText"/>
    <w:next w:val="CommentText"/>
    <w:link w:val="CommentSubjectChar"/>
    <w:uiPriority w:val="99"/>
    <w:rsid w:val="00746535"/>
    <w:rPr>
      <w:b/>
      <w:bCs/>
    </w:rPr>
  </w:style>
  <w:style w:type="character" w:customStyle="1" w:styleId="CommentSubjectChar">
    <w:name w:val="Comment Subject Char"/>
    <w:basedOn w:val="CommentTextChar"/>
    <w:link w:val="CommentSubject"/>
    <w:uiPriority w:val="99"/>
    <w:rsid w:val="00746535"/>
    <w:rPr>
      <w:rFonts w:ascii="Times New Roman" w:eastAsia="Times New Roman" w:hAnsi="Times New Roman" w:cs="Times New Roman"/>
      <w:b/>
      <w:bCs/>
      <w:sz w:val="20"/>
      <w:szCs w:val="20"/>
      <w:lang w:val="x-none"/>
    </w:rPr>
  </w:style>
  <w:style w:type="character" w:customStyle="1" w:styleId="TALChar">
    <w:name w:val="TAL Char"/>
    <w:link w:val="TAL"/>
    <w:rsid w:val="00746535"/>
    <w:rPr>
      <w:rFonts w:ascii="Arial" w:eastAsia="Times New Roman" w:hAnsi="Arial" w:cs="Times New Roman"/>
      <w:sz w:val="18"/>
      <w:szCs w:val="20"/>
      <w:lang w:val="en-GB"/>
    </w:rPr>
  </w:style>
  <w:style w:type="paragraph" w:styleId="Index1">
    <w:name w:val="index 1"/>
    <w:basedOn w:val="Normal"/>
    <w:rsid w:val="00746535"/>
    <w:pPr>
      <w:keepLines/>
      <w:spacing w:after="0"/>
    </w:pPr>
    <w:rPr>
      <w:rFonts w:eastAsia="Times New Roman"/>
      <w:lang w:val="en-GB" w:eastAsia="en-GB"/>
    </w:rPr>
  </w:style>
  <w:style w:type="paragraph" w:styleId="Index2">
    <w:name w:val="index 2"/>
    <w:basedOn w:val="Index1"/>
    <w:rsid w:val="00746535"/>
    <w:pPr>
      <w:ind w:left="284"/>
    </w:pPr>
  </w:style>
  <w:style w:type="character" w:styleId="FootnoteReference">
    <w:name w:val="footnote reference"/>
    <w:rsid w:val="0074653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46535"/>
    <w:pPr>
      <w:keepLines/>
      <w:spacing w:after="0"/>
      <w:ind w:left="454" w:hanging="454"/>
    </w:pPr>
    <w:rPr>
      <w:rFonts w:eastAsia="Times New Roman"/>
      <w:sz w:val="16"/>
      <w:lang w:val="en-GB"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46535"/>
    <w:rPr>
      <w:rFonts w:ascii="Times New Roman" w:eastAsia="Times New Roman" w:hAnsi="Times New Roman" w:cs="Times New Roman"/>
      <w:sz w:val="16"/>
      <w:szCs w:val="20"/>
      <w:lang w:val="en-GB" w:eastAsia="en-GB"/>
    </w:rPr>
  </w:style>
  <w:style w:type="paragraph" w:styleId="ListNumber2">
    <w:name w:val="List Number 2"/>
    <w:basedOn w:val="ListNumber"/>
    <w:rsid w:val="00746535"/>
    <w:pPr>
      <w:ind w:left="851"/>
    </w:pPr>
  </w:style>
  <w:style w:type="paragraph" w:styleId="ListNumber">
    <w:name w:val="List Number"/>
    <w:basedOn w:val="List"/>
    <w:rsid w:val="00746535"/>
  </w:style>
  <w:style w:type="paragraph" w:styleId="List">
    <w:name w:val="List"/>
    <w:basedOn w:val="Normal"/>
    <w:link w:val="ListChar"/>
    <w:rsid w:val="00746535"/>
    <w:pPr>
      <w:ind w:left="568" w:hanging="284"/>
    </w:pPr>
    <w:rPr>
      <w:rFonts w:eastAsia="Times New Roman"/>
      <w:lang w:val="en-GB" w:eastAsia="en-GB"/>
    </w:rPr>
  </w:style>
  <w:style w:type="character" w:customStyle="1" w:styleId="B1Char1">
    <w:name w:val="B1 Char1"/>
    <w:qFormat/>
    <w:rsid w:val="00746535"/>
    <w:rPr>
      <w:rFonts w:eastAsia="Times New Roman"/>
    </w:rPr>
  </w:style>
  <w:style w:type="paragraph" w:styleId="ListBullet2">
    <w:name w:val="List Bullet 2"/>
    <w:aliases w:val="lb2"/>
    <w:basedOn w:val="ListBullet"/>
    <w:rsid w:val="00746535"/>
    <w:pPr>
      <w:ind w:left="851"/>
    </w:pPr>
  </w:style>
  <w:style w:type="paragraph" w:styleId="ListBullet">
    <w:name w:val="List Bullet"/>
    <w:basedOn w:val="List"/>
    <w:rsid w:val="00746535"/>
  </w:style>
  <w:style w:type="character" w:customStyle="1" w:styleId="THChar">
    <w:name w:val="TH Char"/>
    <w:link w:val="TH"/>
    <w:qFormat/>
    <w:rsid w:val="00746535"/>
    <w:rPr>
      <w:rFonts w:ascii="Arial" w:eastAsia="Times New Roman" w:hAnsi="Arial" w:cs="Times New Roman"/>
      <w:b/>
      <w:sz w:val="20"/>
      <w:szCs w:val="20"/>
      <w:lang w:val="en-GB"/>
    </w:rPr>
  </w:style>
  <w:style w:type="paragraph" w:styleId="ListBullet3">
    <w:name w:val="List Bullet 3"/>
    <w:basedOn w:val="ListBullet2"/>
    <w:rsid w:val="00746535"/>
    <w:pPr>
      <w:ind w:left="1135"/>
    </w:pPr>
  </w:style>
  <w:style w:type="paragraph" w:styleId="List2">
    <w:name w:val="List 2"/>
    <w:basedOn w:val="List"/>
    <w:link w:val="List2Char"/>
    <w:rsid w:val="00746535"/>
    <w:pPr>
      <w:ind w:left="851"/>
    </w:pPr>
  </w:style>
  <w:style w:type="paragraph" w:styleId="List3">
    <w:name w:val="List 3"/>
    <w:basedOn w:val="List2"/>
    <w:link w:val="List3Char"/>
    <w:rsid w:val="00746535"/>
    <w:pPr>
      <w:ind w:left="1135"/>
    </w:pPr>
  </w:style>
  <w:style w:type="paragraph" w:styleId="List4">
    <w:name w:val="List 4"/>
    <w:basedOn w:val="List3"/>
    <w:rsid w:val="00746535"/>
    <w:pPr>
      <w:ind w:left="1418"/>
    </w:pPr>
  </w:style>
  <w:style w:type="paragraph" w:styleId="List5">
    <w:name w:val="List 5"/>
    <w:basedOn w:val="List4"/>
    <w:rsid w:val="00746535"/>
    <w:pPr>
      <w:ind w:left="1702"/>
    </w:pPr>
  </w:style>
  <w:style w:type="paragraph" w:styleId="ListBullet4">
    <w:name w:val="List Bullet 4"/>
    <w:basedOn w:val="ListBullet3"/>
    <w:rsid w:val="00746535"/>
    <w:pPr>
      <w:ind w:left="1418"/>
    </w:pPr>
  </w:style>
  <w:style w:type="paragraph" w:styleId="ListBullet5">
    <w:name w:val="List Bullet 5"/>
    <w:basedOn w:val="ListBullet4"/>
    <w:rsid w:val="00746535"/>
    <w:pPr>
      <w:ind w:left="1702"/>
    </w:pPr>
  </w:style>
  <w:style w:type="paragraph" w:styleId="IndexHeading">
    <w:name w:val="index heading"/>
    <w:basedOn w:val="Normal"/>
    <w:next w:val="Normal"/>
    <w:rsid w:val="00746535"/>
    <w:pPr>
      <w:pBdr>
        <w:top w:val="single" w:sz="12" w:space="0" w:color="auto"/>
      </w:pBdr>
      <w:spacing w:before="360" w:after="240"/>
    </w:pPr>
    <w:rPr>
      <w:rFonts w:eastAsia="Times New Roman"/>
      <w:b/>
      <w:i/>
      <w:sz w:val="26"/>
      <w:lang w:val="en-GB" w:eastAsia="en-GB"/>
    </w:rPr>
  </w:style>
  <w:style w:type="paragraph" w:customStyle="1" w:styleId="INDENT1">
    <w:name w:val="INDENT1"/>
    <w:basedOn w:val="Normal"/>
    <w:rsid w:val="00746535"/>
    <w:pPr>
      <w:ind w:left="851"/>
    </w:pPr>
    <w:rPr>
      <w:rFonts w:eastAsia="Times New Roman"/>
      <w:lang w:val="en-GB" w:eastAsia="en-GB"/>
    </w:rPr>
  </w:style>
  <w:style w:type="paragraph" w:customStyle="1" w:styleId="INDENT2">
    <w:name w:val="INDENT2"/>
    <w:basedOn w:val="Normal"/>
    <w:rsid w:val="00746535"/>
    <w:pPr>
      <w:ind w:left="1135" w:hanging="284"/>
    </w:pPr>
    <w:rPr>
      <w:rFonts w:eastAsia="Times New Roman"/>
      <w:lang w:val="en-GB" w:eastAsia="en-GB"/>
    </w:rPr>
  </w:style>
  <w:style w:type="paragraph" w:customStyle="1" w:styleId="INDENT3">
    <w:name w:val="INDENT3"/>
    <w:basedOn w:val="Normal"/>
    <w:rsid w:val="00746535"/>
    <w:pPr>
      <w:ind w:left="1701" w:hanging="567"/>
    </w:pPr>
    <w:rPr>
      <w:rFonts w:eastAsia="Times New Roman"/>
      <w:lang w:val="en-GB" w:eastAsia="en-GB"/>
    </w:rPr>
  </w:style>
  <w:style w:type="paragraph" w:customStyle="1" w:styleId="FigureTitle">
    <w:name w:val="Figure_Title"/>
    <w:basedOn w:val="Normal"/>
    <w:next w:val="Normal"/>
    <w:rsid w:val="00746535"/>
    <w:pPr>
      <w:keepLines/>
      <w:tabs>
        <w:tab w:val="left" w:pos="794"/>
        <w:tab w:val="left" w:pos="1191"/>
        <w:tab w:val="left" w:pos="1588"/>
        <w:tab w:val="left" w:pos="1985"/>
      </w:tabs>
      <w:spacing w:before="120" w:after="480"/>
      <w:jc w:val="center"/>
    </w:pPr>
    <w:rPr>
      <w:rFonts w:eastAsia="Times New Roman"/>
      <w:b/>
      <w:sz w:val="24"/>
      <w:lang w:val="en-GB" w:eastAsia="en-GB"/>
    </w:rPr>
  </w:style>
  <w:style w:type="paragraph" w:customStyle="1" w:styleId="RecCCITT">
    <w:name w:val="Rec_CCITT_#"/>
    <w:basedOn w:val="Normal"/>
    <w:rsid w:val="00746535"/>
    <w:pPr>
      <w:keepNext/>
      <w:keepLines/>
    </w:pPr>
    <w:rPr>
      <w:rFonts w:eastAsia="Times New Roman"/>
      <w:b/>
      <w:lang w:val="en-GB" w:eastAsia="en-GB"/>
    </w:rPr>
  </w:style>
  <w:style w:type="paragraph" w:customStyle="1" w:styleId="enumlev2">
    <w:name w:val="enumlev2"/>
    <w:basedOn w:val="Normal"/>
    <w:rsid w:val="00746535"/>
    <w:pPr>
      <w:tabs>
        <w:tab w:val="left" w:pos="794"/>
        <w:tab w:val="left" w:pos="1191"/>
        <w:tab w:val="left" w:pos="1588"/>
        <w:tab w:val="left" w:pos="1985"/>
      </w:tabs>
      <w:spacing w:before="86"/>
      <w:ind w:left="1588" w:hanging="397"/>
      <w:jc w:val="both"/>
    </w:pPr>
    <w:rPr>
      <w:rFonts w:eastAsia="Times New Roman"/>
      <w:lang w:eastAsia="en-GB"/>
    </w:rPr>
  </w:style>
  <w:style w:type="paragraph" w:customStyle="1" w:styleId="CouvRecTitle">
    <w:name w:val="Couv Rec Title"/>
    <w:basedOn w:val="Normal"/>
    <w:rsid w:val="00746535"/>
    <w:pPr>
      <w:keepNext/>
      <w:keepLines/>
      <w:spacing w:before="240"/>
      <w:ind w:left="1418"/>
    </w:pPr>
    <w:rPr>
      <w:rFonts w:ascii="Arial" w:eastAsia="Times New Roman" w:hAnsi="Arial"/>
      <w:b/>
      <w:sz w:val="36"/>
      <w:lang w:eastAsia="en-GB"/>
    </w:rPr>
  </w:style>
  <w:style w:type="character" w:styleId="Hyperlink">
    <w:name w:val="Hyperlink"/>
    <w:uiPriority w:val="99"/>
    <w:rsid w:val="00746535"/>
    <w:rPr>
      <w:color w:val="0000FF"/>
      <w:u w:val="single"/>
    </w:rPr>
  </w:style>
  <w:style w:type="character" w:styleId="FollowedHyperlink">
    <w:name w:val="FollowedHyperlink"/>
    <w:uiPriority w:val="99"/>
    <w:rsid w:val="00746535"/>
    <w:rPr>
      <w:color w:val="800080"/>
      <w:u w:val="single"/>
    </w:rPr>
  </w:style>
  <w:style w:type="paragraph" w:styleId="DocumentMap">
    <w:name w:val="Document Map"/>
    <w:basedOn w:val="Normal"/>
    <w:link w:val="DocumentMapChar"/>
    <w:uiPriority w:val="99"/>
    <w:rsid w:val="00746535"/>
    <w:pPr>
      <w:shd w:val="clear" w:color="auto" w:fill="000080"/>
    </w:pPr>
    <w:rPr>
      <w:rFonts w:ascii="Tahoma" w:eastAsia="Times New Roman" w:hAnsi="Tahoma"/>
      <w:lang w:val="en-GB" w:eastAsia="en-GB"/>
    </w:rPr>
  </w:style>
  <w:style w:type="character" w:customStyle="1" w:styleId="DocumentMapChar">
    <w:name w:val="Document Map Char"/>
    <w:basedOn w:val="DefaultParagraphFont"/>
    <w:link w:val="DocumentMap"/>
    <w:uiPriority w:val="99"/>
    <w:rsid w:val="00746535"/>
    <w:rPr>
      <w:rFonts w:ascii="Tahoma" w:eastAsia="Times New Roman" w:hAnsi="Tahoma" w:cs="Times New Roman"/>
      <w:sz w:val="20"/>
      <w:szCs w:val="20"/>
      <w:shd w:val="clear" w:color="auto" w:fill="000080"/>
      <w:lang w:val="en-GB" w:eastAsia="en-GB"/>
    </w:rPr>
  </w:style>
  <w:style w:type="paragraph" w:styleId="PlainText">
    <w:name w:val="Plain Text"/>
    <w:basedOn w:val="Normal"/>
    <w:link w:val="PlainTextChar"/>
    <w:uiPriority w:val="99"/>
    <w:rsid w:val="00746535"/>
    <w:rPr>
      <w:rFonts w:ascii="Courier New" w:eastAsia="Times New Roman" w:hAnsi="Courier New"/>
      <w:lang w:val="nb-NO" w:eastAsia="en-GB"/>
    </w:rPr>
  </w:style>
  <w:style w:type="character" w:customStyle="1" w:styleId="PlainTextChar">
    <w:name w:val="Plain Text Char"/>
    <w:basedOn w:val="DefaultParagraphFont"/>
    <w:link w:val="PlainText"/>
    <w:uiPriority w:val="99"/>
    <w:rsid w:val="00746535"/>
    <w:rPr>
      <w:rFonts w:ascii="Courier New" w:eastAsia="Times New Roman" w:hAnsi="Courier New" w:cs="Times New Roman"/>
      <w:sz w:val="20"/>
      <w:szCs w:val="20"/>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746535"/>
    <w:rPr>
      <w:rFonts w:eastAsia="Times New Roman"/>
      <w:lang w:val="en-GB"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746535"/>
    <w:rPr>
      <w:rFonts w:ascii="Times New Roman" w:eastAsia="Times New Roman" w:hAnsi="Times New Roman" w:cs="Times New Roman"/>
      <w:sz w:val="20"/>
      <w:szCs w:val="20"/>
      <w:lang w:val="en-GB" w:eastAsia="en-GB"/>
    </w:rPr>
  </w:style>
  <w:style w:type="paragraph" w:styleId="BodyText2">
    <w:name w:val="Body Text 2"/>
    <w:basedOn w:val="Normal"/>
    <w:link w:val="BodyText2Char"/>
    <w:rsid w:val="00746535"/>
    <w:pPr>
      <w:widowControl w:val="0"/>
      <w:tabs>
        <w:tab w:val="left" w:pos="2205"/>
      </w:tabs>
      <w:spacing w:after="0"/>
      <w:ind w:left="630"/>
      <w:jc w:val="both"/>
    </w:pPr>
    <w:rPr>
      <w:rFonts w:eastAsia="Times New Roman"/>
      <w:kern w:val="2"/>
      <w:sz w:val="21"/>
      <w:lang w:val="x-none" w:eastAsia="x-none"/>
    </w:rPr>
  </w:style>
  <w:style w:type="character" w:customStyle="1" w:styleId="BodyText2Char">
    <w:name w:val="Body Text 2 Char"/>
    <w:basedOn w:val="DefaultParagraphFont"/>
    <w:link w:val="BodyText2"/>
    <w:rsid w:val="00746535"/>
    <w:rPr>
      <w:rFonts w:ascii="Times New Roman" w:eastAsia="Times New Roman" w:hAnsi="Times New Roman" w:cs="Times New Roman"/>
      <w:kern w:val="2"/>
      <w:sz w:val="21"/>
      <w:szCs w:val="20"/>
      <w:lang w:val="x-none" w:eastAsia="x-none"/>
    </w:rPr>
  </w:style>
  <w:style w:type="paragraph" w:styleId="BodyTextIndent2">
    <w:name w:val="Body Text Indent 2"/>
    <w:basedOn w:val="Normal"/>
    <w:link w:val="BodyTextIndent2Char"/>
    <w:rsid w:val="00746535"/>
    <w:pPr>
      <w:widowControl w:val="0"/>
      <w:tabs>
        <w:tab w:val="left" w:pos="2205"/>
      </w:tabs>
      <w:spacing w:after="0"/>
      <w:ind w:left="200"/>
      <w:jc w:val="both"/>
    </w:pPr>
    <w:rPr>
      <w:rFonts w:eastAsia="Times New Roman"/>
      <w:kern w:val="2"/>
      <w:lang w:val="x-none" w:eastAsia="x-none"/>
    </w:rPr>
  </w:style>
  <w:style w:type="character" w:customStyle="1" w:styleId="BodyTextIndent2Char">
    <w:name w:val="Body Text Indent 2 Char"/>
    <w:basedOn w:val="DefaultParagraphFont"/>
    <w:link w:val="BodyTextIndent2"/>
    <w:rsid w:val="00746535"/>
    <w:rPr>
      <w:rFonts w:ascii="Times New Roman" w:eastAsia="Times New Roman" w:hAnsi="Times New Roman" w:cs="Times New Roman"/>
      <w:kern w:val="2"/>
      <w:sz w:val="20"/>
      <w:szCs w:val="20"/>
      <w:lang w:val="x-none" w:eastAsia="x-none"/>
    </w:rPr>
  </w:style>
  <w:style w:type="paragraph" w:styleId="BodyTextIndent3">
    <w:name w:val="Body Text Indent 3"/>
    <w:basedOn w:val="Normal"/>
    <w:link w:val="BodyTextIndent3Char"/>
    <w:rsid w:val="00746535"/>
    <w:pPr>
      <w:spacing w:after="0"/>
      <w:ind w:left="1080"/>
    </w:pPr>
    <w:rPr>
      <w:rFonts w:eastAsia="Times New Roman"/>
      <w:lang w:eastAsia="ja-JP"/>
    </w:rPr>
  </w:style>
  <w:style w:type="character" w:customStyle="1" w:styleId="BodyTextIndent3Char">
    <w:name w:val="Body Text Indent 3 Char"/>
    <w:basedOn w:val="DefaultParagraphFont"/>
    <w:link w:val="BodyTextIndent3"/>
    <w:rsid w:val="00746535"/>
    <w:rPr>
      <w:rFonts w:ascii="Times New Roman" w:eastAsia="Times New Roman" w:hAnsi="Times New Roman" w:cs="Times New Roman"/>
      <w:sz w:val="20"/>
      <w:szCs w:val="20"/>
      <w:lang w:eastAsia="ja-JP"/>
    </w:rPr>
  </w:style>
  <w:style w:type="paragraph" w:customStyle="1" w:styleId="numberedlist0">
    <w:name w:val="numbered list"/>
    <w:basedOn w:val="ListBullet"/>
    <w:rsid w:val="00746535"/>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746535"/>
    <w:pPr>
      <w:spacing w:after="0" w:line="240" w:lineRule="auto"/>
    </w:pPr>
    <w:rPr>
      <w:rFonts w:ascii="Arial" w:eastAsia="MS Mincho" w:hAnsi="Arial" w:cs="Times New Roman"/>
      <w:sz w:val="20"/>
      <w:szCs w:val="20"/>
      <w:lang w:val="en-GB"/>
    </w:rPr>
  </w:style>
  <w:style w:type="paragraph" w:customStyle="1" w:styleId="TabList">
    <w:name w:val="TabList"/>
    <w:basedOn w:val="Normal"/>
    <w:rsid w:val="00746535"/>
    <w:pPr>
      <w:tabs>
        <w:tab w:val="left" w:pos="1134"/>
      </w:tabs>
      <w:spacing w:after="0"/>
    </w:pPr>
    <w:rPr>
      <w:rFonts w:eastAsia="MS Mincho"/>
      <w:lang w:val="en-GB" w:eastAsia="en-GB"/>
    </w:rPr>
  </w:style>
  <w:style w:type="paragraph" w:customStyle="1" w:styleId="tabletext">
    <w:name w:val="table text"/>
    <w:basedOn w:val="Normal"/>
    <w:next w:val="table"/>
    <w:rsid w:val="00746535"/>
    <w:pPr>
      <w:spacing w:after="0"/>
    </w:pPr>
    <w:rPr>
      <w:rFonts w:eastAsia="MS Mincho"/>
      <w:i/>
      <w:lang w:val="en-GB" w:eastAsia="en-GB"/>
    </w:rPr>
  </w:style>
  <w:style w:type="paragraph" w:customStyle="1" w:styleId="table">
    <w:name w:val="table"/>
    <w:basedOn w:val="Normal"/>
    <w:next w:val="Normal"/>
    <w:rsid w:val="00746535"/>
    <w:pPr>
      <w:spacing w:after="0"/>
      <w:jc w:val="center"/>
    </w:pPr>
    <w:rPr>
      <w:rFonts w:eastAsia="MS Mincho"/>
      <w:lang w:eastAsia="en-GB"/>
    </w:rPr>
  </w:style>
  <w:style w:type="paragraph" w:customStyle="1" w:styleId="HE">
    <w:name w:val="HE"/>
    <w:basedOn w:val="Normal"/>
    <w:rsid w:val="00746535"/>
    <w:pPr>
      <w:spacing w:after="0"/>
    </w:pPr>
    <w:rPr>
      <w:rFonts w:eastAsia="MS Mincho"/>
      <w:b/>
      <w:lang w:val="en-GB" w:eastAsia="en-GB"/>
    </w:rPr>
  </w:style>
  <w:style w:type="paragraph" w:customStyle="1" w:styleId="text">
    <w:name w:val="text"/>
    <w:basedOn w:val="Normal"/>
    <w:link w:val="textChar"/>
    <w:qFormat/>
    <w:rsid w:val="00746535"/>
    <w:pPr>
      <w:widowControl w:val="0"/>
      <w:spacing w:after="240"/>
      <w:jc w:val="both"/>
    </w:pPr>
    <w:rPr>
      <w:rFonts w:eastAsia="Times New Roman"/>
      <w:sz w:val="24"/>
      <w:lang w:val="en-AU" w:eastAsia="en-GB"/>
    </w:rPr>
  </w:style>
  <w:style w:type="paragraph" w:customStyle="1" w:styleId="Reference">
    <w:name w:val="Reference"/>
    <w:basedOn w:val="EX"/>
    <w:link w:val="ReferenceChar"/>
    <w:qFormat/>
    <w:rsid w:val="00746535"/>
    <w:pPr>
      <w:numPr>
        <w:numId w:val="6"/>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746535"/>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textintend1">
    <w:name w:val="text intend 1"/>
    <w:basedOn w:val="text"/>
    <w:rsid w:val="00746535"/>
    <w:pPr>
      <w:widowControl/>
      <w:numPr>
        <w:numId w:val="2"/>
      </w:numPr>
      <w:tabs>
        <w:tab w:val="clear" w:pos="992"/>
      </w:tabs>
      <w:spacing w:after="120"/>
      <w:ind w:left="432" w:hanging="432"/>
    </w:pPr>
    <w:rPr>
      <w:rFonts w:eastAsia="MS Mincho"/>
      <w:lang w:val="en-US"/>
    </w:rPr>
  </w:style>
  <w:style w:type="paragraph" w:customStyle="1" w:styleId="textintend2">
    <w:name w:val="text intend 2"/>
    <w:basedOn w:val="text"/>
    <w:rsid w:val="00746535"/>
    <w:pPr>
      <w:widowControl/>
      <w:numPr>
        <w:numId w:val="3"/>
      </w:numPr>
      <w:tabs>
        <w:tab w:val="clear" w:pos="1418"/>
      </w:tabs>
      <w:spacing w:after="120"/>
      <w:ind w:left="720" w:hanging="360"/>
    </w:pPr>
    <w:rPr>
      <w:rFonts w:eastAsia="MS Mincho"/>
      <w:lang w:val="en-US"/>
    </w:rPr>
  </w:style>
  <w:style w:type="paragraph" w:customStyle="1" w:styleId="textintend3">
    <w:name w:val="text intend 3"/>
    <w:basedOn w:val="text"/>
    <w:rsid w:val="00746535"/>
    <w:pPr>
      <w:widowControl/>
      <w:numPr>
        <w:numId w:val="4"/>
      </w:numPr>
      <w:tabs>
        <w:tab w:val="clear" w:pos="1843"/>
      </w:tabs>
      <w:spacing w:after="120"/>
      <w:ind w:left="770" w:hanging="360"/>
    </w:pPr>
    <w:rPr>
      <w:rFonts w:eastAsia="MS Mincho"/>
      <w:lang w:val="en-US"/>
    </w:rPr>
  </w:style>
  <w:style w:type="paragraph" w:customStyle="1" w:styleId="normalpuce">
    <w:name w:val="normal puce"/>
    <w:basedOn w:val="Normal"/>
    <w:rsid w:val="00746535"/>
    <w:pPr>
      <w:widowControl w:val="0"/>
      <w:numPr>
        <w:numId w:val="7"/>
      </w:numPr>
      <w:spacing w:before="60" w:after="60"/>
      <w:jc w:val="both"/>
    </w:pPr>
    <w:rPr>
      <w:rFonts w:eastAsia="MS Mincho"/>
      <w:lang w:val="en-GB" w:eastAsia="en-GB"/>
    </w:rPr>
  </w:style>
  <w:style w:type="paragraph" w:customStyle="1" w:styleId="TdocHeading1">
    <w:name w:val="Tdoc_Heading_1"/>
    <w:basedOn w:val="Heading1"/>
    <w:next w:val="Normal"/>
    <w:autoRedefine/>
    <w:rsid w:val="00746535"/>
    <w:pPr>
      <w:keepLines w:val="0"/>
      <w:numPr>
        <w:numId w:val="8"/>
      </w:numPr>
      <w:pBdr>
        <w:top w:val="none" w:sz="0" w:space="0" w:color="auto"/>
      </w:pBdr>
      <w:spacing w:after="0"/>
    </w:pPr>
    <w:rPr>
      <w:rFonts w:eastAsia="Times New Roman"/>
      <w:b/>
      <w:noProof/>
      <w:kern w:val="28"/>
      <w:sz w:val="24"/>
      <w:lang w:val="en-US" w:eastAsia="en-GB"/>
    </w:rPr>
  </w:style>
  <w:style w:type="paragraph" w:styleId="Date">
    <w:name w:val="Date"/>
    <w:basedOn w:val="Normal"/>
    <w:next w:val="Normal"/>
    <w:link w:val="DateChar"/>
    <w:uiPriority w:val="99"/>
    <w:rsid w:val="00746535"/>
    <w:pPr>
      <w:spacing w:after="0"/>
      <w:jc w:val="both"/>
    </w:pPr>
    <w:rPr>
      <w:rFonts w:eastAsia="Times New Roman"/>
      <w:lang w:val="en-GB" w:eastAsia="en-GB"/>
    </w:rPr>
  </w:style>
  <w:style w:type="character" w:customStyle="1" w:styleId="DateChar">
    <w:name w:val="Date Char"/>
    <w:basedOn w:val="DefaultParagraphFont"/>
    <w:link w:val="Date"/>
    <w:uiPriority w:val="99"/>
    <w:rsid w:val="00746535"/>
    <w:rPr>
      <w:rFonts w:ascii="Times New Roman" w:eastAsia="Times New Roman" w:hAnsi="Times New Roman" w:cs="Times New Roman"/>
      <w:sz w:val="20"/>
      <w:szCs w:val="20"/>
      <w:lang w:val="en-GB" w:eastAsia="en-GB"/>
    </w:rPr>
  </w:style>
  <w:style w:type="paragraph" w:customStyle="1" w:styleId="Meetingcaption">
    <w:name w:val="Meeting caption"/>
    <w:basedOn w:val="Normal"/>
    <w:rsid w:val="0074653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rsid w:val="00746535"/>
    <w:pPr>
      <w:spacing w:after="240"/>
      <w:jc w:val="both"/>
    </w:pPr>
    <w:rPr>
      <w:rFonts w:ascii="Helvetica" w:eastAsia="Times New Roman" w:hAnsi="Helvetica"/>
      <w:lang w:val="en-GB" w:eastAsia="en-GB"/>
    </w:rPr>
  </w:style>
  <w:style w:type="paragraph" w:customStyle="1" w:styleId="CRCoverPage">
    <w:name w:val="CR Cover Page"/>
    <w:rsid w:val="00746535"/>
    <w:pPr>
      <w:spacing w:after="120" w:line="240" w:lineRule="auto"/>
    </w:pPr>
    <w:rPr>
      <w:rFonts w:ascii="Arial" w:eastAsia="MS Mincho" w:hAnsi="Arial" w:cs="Times New Roman"/>
      <w:sz w:val="20"/>
      <w:szCs w:val="20"/>
      <w:lang w:val="en-GB"/>
    </w:rPr>
  </w:style>
  <w:style w:type="paragraph" w:customStyle="1" w:styleId="Cell">
    <w:name w:val="Cell"/>
    <w:basedOn w:val="Normal"/>
    <w:rsid w:val="00746535"/>
    <w:pPr>
      <w:spacing w:after="0" w:line="240" w:lineRule="exact"/>
      <w:jc w:val="center"/>
    </w:pPr>
    <w:rPr>
      <w:rFonts w:eastAsia="Times New Roman"/>
      <w:sz w:val="16"/>
      <w:lang w:eastAsia="ja-JP"/>
    </w:rPr>
  </w:style>
  <w:style w:type="paragraph" w:customStyle="1" w:styleId="h60">
    <w:name w:val="h6"/>
    <w:basedOn w:val="Normal"/>
    <w:rsid w:val="00746535"/>
    <w:pPr>
      <w:spacing w:before="100" w:beforeAutospacing="1" w:after="100" w:afterAutospacing="1"/>
    </w:pPr>
    <w:rPr>
      <w:rFonts w:eastAsia="Times New Roman"/>
      <w:sz w:val="24"/>
      <w:szCs w:val="24"/>
      <w:lang w:eastAsia="ja-JP"/>
    </w:rPr>
  </w:style>
  <w:style w:type="paragraph" w:customStyle="1" w:styleId="b10">
    <w:name w:val="b1"/>
    <w:basedOn w:val="Normal"/>
    <w:rsid w:val="00746535"/>
    <w:pPr>
      <w:spacing w:before="100" w:beforeAutospacing="1" w:after="100" w:afterAutospacing="1"/>
    </w:pPr>
    <w:rPr>
      <w:rFonts w:eastAsia="Times New Roman"/>
      <w:sz w:val="24"/>
      <w:szCs w:val="24"/>
      <w:lang w:eastAsia="ja-JP"/>
    </w:rPr>
  </w:style>
  <w:style w:type="paragraph" w:customStyle="1" w:styleId="tah0">
    <w:name w:val="tah"/>
    <w:basedOn w:val="Normal"/>
    <w:rsid w:val="00746535"/>
    <w:pPr>
      <w:keepNext/>
      <w:adjustRightInd/>
      <w:spacing w:after="0"/>
      <w:jc w:val="center"/>
      <w:textAlignment w:val="auto"/>
    </w:pPr>
    <w:rPr>
      <w:rFonts w:ascii="Arial" w:eastAsia="Batang" w:hAnsi="Arial" w:cs="Arial"/>
      <w:b/>
      <w:bCs/>
      <w:sz w:val="18"/>
      <w:szCs w:val="18"/>
      <w:lang w:eastAsia="en-GB"/>
    </w:rPr>
  </w:style>
  <w:style w:type="character" w:customStyle="1" w:styleId="GuidanceChar">
    <w:name w:val="Guidance Char"/>
    <w:rsid w:val="00746535"/>
    <w:rPr>
      <w:i/>
      <w:color w:val="0000FF"/>
      <w:lang w:val="en-GB" w:eastAsia="ja-JP" w:bidi="ar-SA"/>
    </w:rPr>
  </w:style>
  <w:style w:type="paragraph" w:customStyle="1" w:styleId="CharCharCharChar">
    <w:name w:val="Char Char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
    <w:name w:val="Char Char Char Char Char Char Char Char Char Char Char Char"/>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styleId="Emphasis">
    <w:name w:val="Emphasis"/>
    <w:uiPriority w:val="20"/>
    <w:qFormat/>
    <w:rsid w:val="00746535"/>
    <w:rPr>
      <w:i/>
      <w:iCs/>
    </w:rPr>
  </w:style>
  <w:style w:type="character" w:customStyle="1" w:styleId="h4CharChar">
    <w:name w:val="h4 Char Char"/>
    <w:rsid w:val="00746535"/>
    <w:rPr>
      <w:rFonts w:ascii="Arial" w:hAnsi="Arial"/>
      <w:sz w:val="24"/>
      <w:lang w:val="en-GB" w:eastAsia="ja-JP" w:bidi="ar-SA"/>
    </w:rPr>
  </w:style>
  <w:style w:type="table" w:styleId="TableGrid">
    <w:name w:val="Table Grid"/>
    <w:basedOn w:val="TableNormal"/>
    <w:uiPriority w:val="39"/>
    <w:qFormat/>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746535"/>
    <w:pPr>
      <w:tabs>
        <w:tab w:val="num" w:pos="2560"/>
      </w:tabs>
      <w:overflowPunct/>
      <w:autoSpaceDE/>
      <w:autoSpaceDN/>
      <w:adjustRightInd/>
      <w:ind w:left="2560" w:hanging="357"/>
      <w:textAlignment w:val="auto"/>
    </w:pPr>
    <w:rPr>
      <w:rFonts w:eastAsia="Times New Roman"/>
      <w:lang w:val="en-AU" w:eastAsia="ko-KR"/>
    </w:rPr>
  </w:style>
  <w:style w:type="character" w:customStyle="1" w:styleId="FigureCaption1">
    <w:name w:val="Figure Caption1"/>
    <w:aliases w:val="fc Char1,Figure Caption Char Char"/>
    <w:rsid w:val="00746535"/>
    <w:rPr>
      <w:rFonts w:ascii="Arial" w:eastAsia="????" w:hAnsi="Arial" w:cs="Arial"/>
      <w:color w:val="0000FF"/>
      <w:kern w:val="2"/>
      <w:lang w:val="en-US" w:eastAsia="en-US" w:bidi="ar-SA"/>
    </w:rPr>
  </w:style>
  <w:style w:type="character" w:customStyle="1" w:styleId="CharChar5">
    <w:name w:val="Char Char5"/>
    <w:semiHidden/>
    <w:rsid w:val="00746535"/>
    <w:rPr>
      <w:rFonts w:ascii="Times New Roman" w:hAnsi="Times New Roman"/>
      <w:lang w:eastAsia="en-US"/>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rsid w:val="00746535"/>
    <w:rPr>
      <w:rFonts w:ascii="Arial" w:hAnsi="Arial"/>
      <w:sz w:val="32"/>
      <w:lang w:val="en-GB" w:eastAsia="en-US"/>
    </w:rPr>
  </w:style>
  <w:style w:type="character" w:customStyle="1" w:styleId="ListChar">
    <w:name w:val="List Char"/>
    <w:link w:val="List"/>
    <w:rsid w:val="00746535"/>
    <w:rPr>
      <w:rFonts w:ascii="Times New Roman" w:eastAsia="Times New Roman" w:hAnsi="Times New Roman" w:cs="Times New Roman"/>
      <w:sz w:val="20"/>
      <w:szCs w:val="20"/>
      <w:lang w:val="en-GB" w:eastAsia="en-GB"/>
    </w:rPr>
  </w:style>
  <w:style w:type="character" w:customStyle="1" w:styleId="PLChar">
    <w:name w:val="PL Char"/>
    <w:link w:val="PL"/>
    <w:qFormat/>
    <w:locked/>
    <w:rsid w:val="00746535"/>
    <w:rPr>
      <w:rFonts w:ascii="Courier New" w:eastAsia="Times New Roman" w:hAnsi="Courier New" w:cs="Times New Roman"/>
      <w:noProof/>
      <w:sz w:val="16"/>
      <w:szCs w:val="20"/>
      <w:lang w:val="en-GB"/>
    </w:rPr>
  </w:style>
  <w:style w:type="character" w:customStyle="1" w:styleId="List2Char">
    <w:name w:val="List 2 Char"/>
    <w:link w:val="List2"/>
    <w:rsid w:val="00746535"/>
    <w:rPr>
      <w:rFonts w:ascii="Times New Roman" w:eastAsia="Times New Roman" w:hAnsi="Times New Roman" w:cs="Times New Roman"/>
      <w:sz w:val="20"/>
      <w:szCs w:val="20"/>
      <w:lang w:val="en-GB" w:eastAsia="en-GB"/>
    </w:rPr>
  </w:style>
  <w:style w:type="character" w:customStyle="1" w:styleId="List3Char">
    <w:name w:val="List 3 Char"/>
    <w:link w:val="List3"/>
    <w:rsid w:val="00746535"/>
    <w:rPr>
      <w:rFonts w:ascii="Times New Roman" w:eastAsia="Times New Roman" w:hAnsi="Times New Roman" w:cs="Times New Roman"/>
      <w:sz w:val="20"/>
      <w:szCs w:val="20"/>
      <w:lang w:val="en-GB" w:eastAsia="en-GB"/>
    </w:rPr>
  </w:style>
  <w:style w:type="character" w:customStyle="1" w:styleId="B3Char">
    <w:name w:val="B3 Char"/>
    <w:link w:val="B3"/>
    <w:rsid w:val="00746535"/>
    <w:rPr>
      <w:rFonts w:ascii="Times New Roman" w:eastAsia="Times New Roman" w:hAnsi="Times New Roman" w:cs="Times New Roman"/>
      <w:sz w:val="20"/>
      <w:szCs w:val="20"/>
      <w:lang w:val="en-GB"/>
    </w:rPr>
  </w:style>
  <w:style w:type="paragraph" w:customStyle="1" w:styleId="tdoc-header">
    <w:name w:val="tdoc-header"/>
    <w:rsid w:val="00746535"/>
    <w:pPr>
      <w:spacing w:after="0" w:line="240" w:lineRule="auto"/>
    </w:pPr>
    <w:rPr>
      <w:rFonts w:ascii="Arial" w:eastAsia="Times New Roman" w:hAnsi="Arial" w:cs="Times New Roman"/>
      <w:noProof/>
      <w:sz w:val="24"/>
      <w:szCs w:val="20"/>
      <w:lang w:val="en-GB"/>
    </w:rPr>
  </w:style>
  <w:style w:type="paragraph" w:customStyle="1" w:styleId="CharChar3CharCharCharCharCharChar">
    <w:name w:val="Char Char3 Char Char Char Char Char Char"/>
    <w:semiHidden/>
    <w:rsid w:val="00746535"/>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eastAsia="zh-CN"/>
    </w:rPr>
  </w:style>
  <w:style w:type="paragraph" w:customStyle="1" w:styleId="CharChar1CharChar">
    <w:name w:val="Char Char1 Char Char"/>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1">
    <w:name w:val="Char Char Char Char1"/>
    <w:rsid w:val="00746535"/>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GB" w:eastAsia="en-GB"/>
    </w:rPr>
  </w:style>
  <w:style w:type="paragraph" w:customStyle="1" w:styleId="CharCharCharCharCharCharCharCharCharCharCharChar1">
    <w:name w:val="Char Char Char Char Char Char 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eastAsia="zh-CN"/>
    </w:rPr>
  </w:style>
  <w:style w:type="character" w:customStyle="1" w:styleId="CharChar51">
    <w:name w:val="Char Char51"/>
    <w:semiHidden/>
    <w:rsid w:val="00746535"/>
    <w:rPr>
      <w:rFonts w:ascii="Times New Roman" w:hAnsi="Times New Roman"/>
      <w:lang w:eastAsia="en-US"/>
    </w:rPr>
  </w:style>
  <w:style w:type="paragraph" w:styleId="Revision">
    <w:name w:val="Revision"/>
    <w:hidden/>
    <w:uiPriority w:val="99"/>
    <w:semiHidden/>
    <w:rsid w:val="00746535"/>
    <w:pPr>
      <w:spacing w:after="0" w:line="240" w:lineRule="auto"/>
    </w:pPr>
    <w:rPr>
      <w:rFonts w:ascii="Calibri" w:eastAsia="Calibri" w:hAnsi="Calibri" w:cs="Times New Roman"/>
    </w:rPr>
  </w:style>
  <w:style w:type="character" w:customStyle="1" w:styleId="TACChar">
    <w:name w:val="TAC Char"/>
    <w:link w:val="TAC"/>
    <w:qFormat/>
    <w:locked/>
    <w:rsid w:val="00746535"/>
    <w:rPr>
      <w:rFonts w:ascii="Arial" w:eastAsia="Times New Roman" w:hAnsi="Arial" w:cs="Times New Roman"/>
      <w:sz w:val="18"/>
      <w:szCs w:val="20"/>
      <w:lang w:val="en-GB"/>
    </w:rPr>
  </w:style>
  <w:style w:type="paragraph" w:customStyle="1" w:styleId="TableCell">
    <w:name w:val="Table Cell"/>
    <w:basedOn w:val="TAC"/>
    <w:link w:val="TableCellChar"/>
    <w:qFormat/>
    <w:rsid w:val="00746535"/>
    <w:pPr>
      <w:overflowPunct w:val="0"/>
      <w:autoSpaceDE w:val="0"/>
      <w:autoSpaceDN w:val="0"/>
      <w:adjustRightInd w:val="0"/>
    </w:pPr>
    <w:rPr>
      <w:rFonts w:eastAsia="SimSun"/>
      <w:lang w:eastAsia="zh-CN"/>
    </w:rPr>
  </w:style>
  <w:style w:type="character" w:customStyle="1" w:styleId="TableCellChar">
    <w:name w:val="Table Cell Char"/>
    <w:link w:val="TableCell"/>
    <w:rsid w:val="00746535"/>
    <w:rPr>
      <w:rFonts w:ascii="Arial" w:eastAsia="SimSun" w:hAnsi="Arial" w:cs="Times New Roman"/>
      <w:sz w:val="18"/>
      <w:szCs w:val="20"/>
      <w:lang w:val="en-GB" w:eastAsia="zh-CN"/>
    </w:rPr>
  </w:style>
  <w:style w:type="character" w:customStyle="1" w:styleId="TAHCar">
    <w:name w:val="TAH Car"/>
    <w:link w:val="TAH"/>
    <w:qFormat/>
    <w:rsid w:val="00746535"/>
    <w:rPr>
      <w:rFonts w:ascii="Arial" w:eastAsia="Times New Roman" w:hAnsi="Arial" w:cs="Times New Roman"/>
      <w:b/>
      <w:sz w:val="18"/>
      <w:szCs w:val="20"/>
      <w:lang w:val="en-GB"/>
    </w:rPr>
  </w:style>
  <w:style w:type="character" w:customStyle="1" w:styleId="B11">
    <w:name w:val="B1 (文字)"/>
    <w:qFormat/>
    <w:locked/>
    <w:rsid w:val="00746535"/>
    <w:rPr>
      <w:rFonts w:ascii="Times New Roman" w:hAnsi="Times New Roman"/>
      <w:lang w:val="en-GB" w:eastAsia="en-US"/>
    </w:rPr>
  </w:style>
  <w:style w:type="character" w:customStyle="1" w:styleId="TALCar">
    <w:name w:val="TAL Car"/>
    <w:qFormat/>
    <w:rsid w:val="00746535"/>
    <w:rPr>
      <w:rFonts w:ascii="Arial" w:hAnsi="Arial"/>
      <w:sz w:val="18"/>
      <w:lang w:eastAsia="en-US"/>
    </w:rPr>
  </w:style>
  <w:style w:type="character" w:customStyle="1" w:styleId="B1Char">
    <w:name w:val="B1 Char"/>
    <w:rsid w:val="00746535"/>
    <w:rPr>
      <w:rFonts w:ascii="Times New Roman" w:hAnsi="Times New Roman"/>
      <w:lang w:val="en-GB" w:eastAsia="en-US"/>
    </w:rPr>
  </w:style>
  <w:style w:type="paragraph" w:customStyle="1" w:styleId="MTDisplayEquation">
    <w:name w:val="MTDisplayEquation"/>
    <w:basedOn w:val="Normal"/>
    <w:next w:val="Normal"/>
    <w:link w:val="MTDisplayEquationChar"/>
    <w:rsid w:val="00746535"/>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746535"/>
    <w:rPr>
      <w:rFonts w:ascii="Times New Roman" w:eastAsia="Calibri" w:hAnsi="Times New Roman" w:cs="Times New Roman"/>
      <w:sz w:val="20"/>
      <w:lang w:val="x-none" w:eastAsia="x-none"/>
    </w:rPr>
  </w:style>
  <w:style w:type="paragraph" w:customStyle="1" w:styleId="Doc-text2">
    <w:name w:val="Doc-text2"/>
    <w:basedOn w:val="Normal"/>
    <w:link w:val="Doc-text2Char"/>
    <w:qFormat/>
    <w:rsid w:val="0074653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746535"/>
    <w:rPr>
      <w:rFonts w:ascii="Arial" w:eastAsia="MS Mincho" w:hAnsi="Arial" w:cs="Times New Roman"/>
      <w:sz w:val="20"/>
      <w:szCs w:val="24"/>
      <w:lang w:val="en-GB" w:eastAsia="en-GB"/>
    </w:rPr>
  </w:style>
  <w:style w:type="paragraph" w:customStyle="1" w:styleId="Default">
    <w:name w:val="Default"/>
    <w:rsid w:val="00746535"/>
    <w:pPr>
      <w:autoSpaceDE w:val="0"/>
      <w:autoSpaceDN w:val="0"/>
      <w:adjustRightInd w:val="0"/>
      <w:spacing w:after="0" w:line="240" w:lineRule="auto"/>
    </w:pPr>
    <w:rPr>
      <w:rFonts w:ascii="Arial" w:eastAsia="Times New Roman" w:hAnsi="Arial" w:cs="Arial"/>
      <w:color w:val="000000"/>
      <w:sz w:val="24"/>
      <w:szCs w:val="24"/>
      <w:lang w:eastAsia="ja-JP"/>
    </w:rPr>
  </w:style>
  <w:style w:type="paragraph" w:styleId="NormalWeb">
    <w:name w:val="Normal (Web)"/>
    <w:basedOn w:val="Normal"/>
    <w:uiPriority w:val="99"/>
    <w:unhideWhenUsed/>
    <w:rsid w:val="00746535"/>
    <w:pPr>
      <w:overflowPunct/>
      <w:autoSpaceDE/>
      <w:autoSpaceDN/>
      <w:adjustRightInd/>
      <w:spacing w:before="100" w:beforeAutospacing="1" w:after="100" w:afterAutospacing="1"/>
      <w:textAlignment w:val="auto"/>
    </w:pPr>
    <w:rPr>
      <w:rFonts w:eastAsia="Calibri"/>
      <w:sz w:val="24"/>
      <w:szCs w:val="24"/>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746535"/>
    <w:rPr>
      <w:rFonts w:ascii="Times New Roman" w:eastAsia="SimSun" w:hAnsi="Times New Roman" w:cs="Times New Roman"/>
      <w:sz w:val="20"/>
      <w:szCs w:val="20"/>
    </w:rPr>
  </w:style>
  <w:style w:type="character" w:customStyle="1" w:styleId="textChar">
    <w:name w:val="text Char"/>
    <w:link w:val="text"/>
    <w:rsid w:val="00746535"/>
    <w:rPr>
      <w:rFonts w:ascii="Times New Roman" w:eastAsia="Times New Roman" w:hAnsi="Times New Roman" w:cs="Times New Roman"/>
      <w:sz w:val="24"/>
      <w:szCs w:val="20"/>
      <w:lang w:val="en-AU" w:eastAsia="en-GB"/>
    </w:rPr>
  </w:style>
  <w:style w:type="paragraph" w:customStyle="1" w:styleId="bullet1">
    <w:name w:val="bullet1"/>
    <w:basedOn w:val="text"/>
    <w:link w:val="bullet1Char"/>
    <w:qFormat/>
    <w:rsid w:val="00746535"/>
    <w:pPr>
      <w:widowControl/>
      <w:numPr>
        <w:numId w:val="9"/>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746535"/>
    <w:pPr>
      <w:widowControl/>
      <w:numPr>
        <w:ilvl w:val="1"/>
        <w:numId w:val="9"/>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746535"/>
    <w:rPr>
      <w:rFonts w:ascii="Calibri" w:eastAsia="SimSun" w:hAnsi="Calibri" w:cs="Times New Roman"/>
      <w:kern w:val="2"/>
      <w:sz w:val="24"/>
      <w:szCs w:val="24"/>
      <w:lang w:val="en-GB" w:eastAsia="zh-CN"/>
    </w:rPr>
  </w:style>
  <w:style w:type="paragraph" w:customStyle="1" w:styleId="bullet3">
    <w:name w:val="bullet3"/>
    <w:basedOn w:val="text"/>
    <w:link w:val="bullet3Char"/>
    <w:qFormat/>
    <w:rsid w:val="00746535"/>
    <w:pPr>
      <w:widowControl/>
      <w:numPr>
        <w:ilvl w:val="2"/>
        <w:numId w:val="9"/>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746535"/>
    <w:rPr>
      <w:rFonts w:ascii="Times" w:eastAsia="SimSun" w:hAnsi="Times" w:cs="Times New Roman"/>
      <w:kern w:val="2"/>
      <w:sz w:val="24"/>
      <w:szCs w:val="24"/>
      <w:lang w:val="en-GB" w:eastAsia="zh-CN"/>
    </w:rPr>
  </w:style>
  <w:style w:type="paragraph" w:customStyle="1" w:styleId="bullet4">
    <w:name w:val="bullet4"/>
    <w:basedOn w:val="text"/>
    <w:qFormat/>
    <w:rsid w:val="00746535"/>
    <w:pPr>
      <w:widowControl/>
      <w:numPr>
        <w:ilvl w:val="3"/>
        <w:numId w:val="9"/>
      </w:numPr>
      <w:tabs>
        <w:tab w:val="num" w:pos="288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746535"/>
    <w:pPr>
      <w:numPr>
        <w:numId w:val="10"/>
      </w:numPr>
      <w:overflowPunct/>
      <w:autoSpaceDE/>
      <w:autoSpaceDN/>
      <w:adjustRightInd/>
      <w:spacing w:after="0"/>
      <w:textAlignment w:val="auto"/>
    </w:pPr>
    <w:rPr>
      <w:rFonts w:eastAsia="MS Mincho"/>
      <w:sz w:val="24"/>
      <w:szCs w:val="24"/>
      <w:lang w:eastAsia="ja-JP"/>
    </w:rPr>
  </w:style>
  <w:style w:type="paragraph" w:customStyle="1" w:styleId="Comments">
    <w:name w:val="Comments"/>
    <w:basedOn w:val="Normal"/>
    <w:link w:val="CommentsChar"/>
    <w:qFormat/>
    <w:rsid w:val="0074653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746535"/>
    <w:rPr>
      <w:rFonts w:ascii="Arial" w:eastAsia="MS Mincho" w:hAnsi="Arial" w:cs="Times New Roman"/>
      <w:i/>
      <w:sz w:val="18"/>
      <w:szCs w:val="24"/>
      <w:lang w:val="en-GB" w:eastAsia="en-GB"/>
    </w:rPr>
  </w:style>
  <w:style w:type="paragraph" w:customStyle="1" w:styleId="bullet">
    <w:name w:val="bullet"/>
    <w:basedOn w:val="ListParagraph"/>
    <w:link w:val="bulletChar"/>
    <w:qFormat/>
    <w:rsid w:val="00746535"/>
    <w:pPr>
      <w:numPr>
        <w:numId w:val="11"/>
      </w:numPr>
      <w:overflowPunct/>
      <w:autoSpaceDE/>
      <w:autoSpaceDN/>
      <w:adjustRightInd/>
      <w:spacing w:after="0"/>
      <w:textAlignment w:val="auto"/>
    </w:pPr>
    <w:rPr>
      <w:rFonts w:eastAsia="Times New Roman"/>
      <w:szCs w:val="24"/>
      <w:lang w:val="x-none" w:eastAsia="x-none"/>
    </w:rPr>
  </w:style>
  <w:style w:type="character" w:customStyle="1" w:styleId="bulletChar">
    <w:name w:val="bullet Char"/>
    <w:link w:val="bullet"/>
    <w:rsid w:val="00746535"/>
    <w:rPr>
      <w:rFonts w:ascii="Times New Roman" w:eastAsia="Times New Roman" w:hAnsi="Times New Roman" w:cs="Times New Roman"/>
      <w:sz w:val="20"/>
      <w:szCs w:val="24"/>
      <w:lang w:val="x-none" w:eastAsia="x-none"/>
    </w:rPr>
  </w:style>
  <w:style w:type="paragraph" w:customStyle="1" w:styleId="Proposal">
    <w:name w:val="Proposal"/>
    <w:basedOn w:val="Normal"/>
    <w:link w:val="ProposalChar"/>
    <w:qFormat/>
    <w:rsid w:val="00746535"/>
    <w:pPr>
      <w:tabs>
        <w:tab w:val="left" w:pos="1701"/>
      </w:tabs>
      <w:spacing w:after="120"/>
      <w:ind w:left="1701" w:hanging="1701"/>
      <w:jc w:val="both"/>
    </w:pPr>
    <w:rPr>
      <w:rFonts w:eastAsia="Times New Roman"/>
      <w:b/>
      <w:bCs/>
      <w:lang w:val="en-GB" w:eastAsia="zh-CN"/>
    </w:rPr>
  </w:style>
  <w:style w:type="character" w:customStyle="1" w:styleId="ProposalChar">
    <w:name w:val="Proposal Char"/>
    <w:link w:val="Proposal"/>
    <w:rsid w:val="00746535"/>
    <w:rPr>
      <w:rFonts w:ascii="Times New Roman" w:eastAsia="Times New Roman" w:hAnsi="Times New Roman" w:cs="Times New Roman"/>
      <w:b/>
      <w:bCs/>
      <w:sz w:val="20"/>
      <w:szCs w:val="20"/>
      <w:lang w:val="en-GB" w:eastAsia="zh-CN"/>
    </w:rPr>
  </w:style>
  <w:style w:type="character" w:customStyle="1" w:styleId="colour">
    <w:name w:val="colour"/>
    <w:basedOn w:val="DefaultParagraphFont"/>
    <w:rsid w:val="00746535"/>
  </w:style>
  <w:style w:type="character" w:customStyle="1" w:styleId="TFZchn">
    <w:name w:val="TF Zchn"/>
    <w:link w:val="TF"/>
    <w:locked/>
    <w:rsid w:val="00746535"/>
    <w:rPr>
      <w:rFonts w:ascii="Arial" w:eastAsia="Times New Roman" w:hAnsi="Arial" w:cs="Times New Roman"/>
      <w:b/>
      <w:sz w:val="20"/>
      <w:szCs w:val="20"/>
      <w:lang w:val="en-GB"/>
    </w:rPr>
  </w:style>
  <w:style w:type="paragraph" w:customStyle="1" w:styleId="RAN1bullet2">
    <w:name w:val="RAN1 bullet2"/>
    <w:basedOn w:val="Normal"/>
    <w:link w:val="RAN1bullet2Char"/>
    <w:qFormat/>
    <w:rsid w:val="00746535"/>
    <w:pPr>
      <w:numPr>
        <w:ilvl w:val="1"/>
        <w:numId w:val="12"/>
      </w:numPr>
      <w:tabs>
        <w:tab w:val="left" w:pos="1440"/>
      </w:tabs>
      <w:overflowPunct/>
      <w:autoSpaceDE/>
      <w:autoSpaceDN/>
      <w:adjustRightInd/>
      <w:spacing w:after="0"/>
      <w:textAlignment w:val="auto"/>
    </w:pPr>
    <w:rPr>
      <w:rFonts w:ascii="Times" w:eastAsia="Batang" w:hAnsi="Times"/>
    </w:rPr>
  </w:style>
  <w:style w:type="character" w:customStyle="1" w:styleId="RAN1bullet2Char">
    <w:name w:val="RAN1 bullet2 Char"/>
    <w:link w:val="RAN1bullet2"/>
    <w:qFormat/>
    <w:rsid w:val="00746535"/>
    <w:rPr>
      <w:rFonts w:ascii="Times" w:eastAsia="Batang" w:hAnsi="Times" w:cs="Times New Roman"/>
      <w:sz w:val="20"/>
      <w:szCs w:val="20"/>
    </w:rPr>
  </w:style>
  <w:style w:type="paragraph" w:customStyle="1" w:styleId="RAN1bullet1">
    <w:name w:val="RAN1 bullet1"/>
    <w:basedOn w:val="Normal"/>
    <w:link w:val="RAN1bullet1Char"/>
    <w:qFormat/>
    <w:rsid w:val="00746535"/>
    <w:pPr>
      <w:numPr>
        <w:numId w:val="13"/>
      </w:numPr>
      <w:overflowPunct/>
      <w:autoSpaceDE/>
      <w:autoSpaceDN/>
      <w:adjustRightInd/>
      <w:spacing w:after="0"/>
      <w:textAlignment w:val="auto"/>
    </w:pPr>
    <w:rPr>
      <w:rFonts w:ascii="Times" w:eastAsia="Batang" w:hAnsi="Times"/>
      <w:szCs w:val="24"/>
      <w:lang w:val="en-GB" w:eastAsia="x-none"/>
    </w:rPr>
  </w:style>
  <w:style w:type="character" w:customStyle="1" w:styleId="RAN1bullet1Char">
    <w:name w:val="RAN1 bullet1 Char"/>
    <w:link w:val="RAN1bullet1"/>
    <w:rsid w:val="00746535"/>
    <w:rPr>
      <w:rFonts w:ascii="Times" w:eastAsia="Batang" w:hAnsi="Times" w:cs="Times New Roman"/>
      <w:sz w:val="20"/>
      <w:szCs w:val="24"/>
      <w:lang w:val="en-GB" w:eastAsia="x-none"/>
    </w:rPr>
  </w:style>
  <w:style w:type="paragraph" w:customStyle="1" w:styleId="RAN1tdoc">
    <w:name w:val="RAN1 tdoc"/>
    <w:basedOn w:val="Normal"/>
    <w:link w:val="RAN1tdocChar"/>
    <w:qFormat/>
    <w:rsid w:val="00746535"/>
    <w:pPr>
      <w:overflowPunct/>
      <w:autoSpaceDE/>
      <w:autoSpaceDN/>
      <w:adjustRightInd/>
      <w:spacing w:after="0"/>
      <w:ind w:left="720" w:hanging="720"/>
      <w:textAlignment w:val="auto"/>
    </w:pPr>
    <w:rPr>
      <w:rFonts w:ascii="Times" w:eastAsia="Batang" w:hAnsi="Times"/>
      <w:b/>
      <w:color w:val="0000FF"/>
      <w:szCs w:val="24"/>
      <w:u w:val="single" w:color="0000FF"/>
      <w:lang w:val="en-GB" w:eastAsia="x-none"/>
    </w:rPr>
  </w:style>
  <w:style w:type="character" w:customStyle="1" w:styleId="RAN1tdocChar">
    <w:name w:val="RAN1 tdoc Char"/>
    <w:link w:val="RAN1tdoc"/>
    <w:rsid w:val="00746535"/>
    <w:rPr>
      <w:rFonts w:ascii="Times" w:eastAsia="Batang" w:hAnsi="Times" w:cs="Times New Roman"/>
      <w:b/>
      <w:color w:val="0000FF"/>
      <w:sz w:val="20"/>
      <w:szCs w:val="24"/>
      <w:u w:val="single" w:color="0000FF"/>
      <w:lang w:val="en-GB" w:eastAsia="x-none"/>
    </w:rPr>
  </w:style>
  <w:style w:type="paragraph" w:customStyle="1" w:styleId="RAN1bullet3">
    <w:name w:val="RAN1 bullet3"/>
    <w:basedOn w:val="RAN1bullet2"/>
    <w:link w:val="RAN1bullet3Char"/>
    <w:qFormat/>
    <w:rsid w:val="00746535"/>
    <w:pPr>
      <w:numPr>
        <w:ilvl w:val="2"/>
        <w:numId w:val="14"/>
      </w:numPr>
    </w:pPr>
  </w:style>
  <w:style w:type="character" w:customStyle="1" w:styleId="RAN1bullet3Char">
    <w:name w:val="RAN1 bullet3 Char"/>
    <w:link w:val="RAN1bullet3"/>
    <w:qFormat/>
    <w:rsid w:val="00746535"/>
    <w:rPr>
      <w:rFonts w:ascii="Times" w:eastAsia="Batang" w:hAnsi="Times" w:cs="Times New Roman"/>
      <w:sz w:val="20"/>
      <w:szCs w:val="20"/>
    </w:rPr>
  </w:style>
  <w:style w:type="paragraph" w:customStyle="1" w:styleId="ZchnZchn">
    <w:name w:val="Zchn Zchn"/>
    <w:rsid w:val="0074653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styleId="TOCHeading">
    <w:name w:val="TOC Heading"/>
    <w:basedOn w:val="Heading1"/>
    <w:next w:val="Normal"/>
    <w:uiPriority w:val="39"/>
    <w:unhideWhenUsed/>
    <w:qFormat/>
    <w:rsid w:val="00746535"/>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746535"/>
    <w:rPr>
      <w:rFonts w:ascii="Times New Roman" w:eastAsia="Malgun Gothic" w:hAnsi="Times New Roman" w:cs="Times New Roman"/>
      <w:i/>
      <w:iCs/>
      <w:color w:val="44546A" w:themeColor="text2"/>
      <w:sz w:val="18"/>
      <w:szCs w:val="18"/>
      <w:lang w:val="en-GB"/>
    </w:rPr>
  </w:style>
  <w:style w:type="paragraph" w:customStyle="1" w:styleId="onecomwebmail-msonormal">
    <w:name w:val="onecomwebmail-msonormal"/>
    <w:basedOn w:val="Normal"/>
    <w:rsid w:val="00746535"/>
    <w:pPr>
      <w:overflowPunct/>
      <w:autoSpaceDE/>
      <w:autoSpaceDN/>
      <w:adjustRightInd/>
      <w:spacing w:before="100" w:beforeAutospacing="1" w:after="100" w:afterAutospacing="1"/>
      <w:textAlignment w:val="auto"/>
    </w:pPr>
    <w:rPr>
      <w:rFonts w:eastAsia="Times New Roman"/>
      <w:sz w:val="24"/>
      <w:szCs w:val="24"/>
    </w:rPr>
  </w:style>
  <w:style w:type="character" w:customStyle="1" w:styleId="bullet3Char">
    <w:name w:val="bullet3 Char"/>
    <w:link w:val="bullet3"/>
    <w:rsid w:val="00746535"/>
    <w:rPr>
      <w:rFonts w:ascii="Times" w:eastAsia="Batang" w:hAnsi="Times" w:cs="Times New Roman"/>
      <w:sz w:val="20"/>
      <w:szCs w:val="24"/>
      <w:lang w:val="en-GB"/>
    </w:rPr>
  </w:style>
  <w:style w:type="paragraph" w:customStyle="1" w:styleId="2222">
    <w:name w:val="스타일 스타일 스타일 스타일 양쪽 첫 줄:  2 글자 + 첫 줄:  2 글자 + 첫 줄:  2 글자 + 첫 줄:  2..."/>
    <w:basedOn w:val="Normal"/>
    <w:link w:val="2222Char"/>
    <w:rsid w:val="00746535"/>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746535"/>
    <w:rPr>
      <w:rFonts w:ascii="Times New Roman" w:eastAsia="Malgun Gothic" w:hAnsi="Times New Roman" w:cs="Batang"/>
      <w:sz w:val="20"/>
      <w:szCs w:val="20"/>
      <w:lang w:val="en-GB"/>
    </w:rPr>
  </w:style>
  <w:style w:type="paragraph" w:customStyle="1" w:styleId="tdoc">
    <w:name w:val="tdoc"/>
    <w:basedOn w:val="Normal"/>
    <w:link w:val="tdocChar"/>
    <w:qFormat/>
    <w:rsid w:val="00746535"/>
    <w:pPr>
      <w:overflowPunct/>
      <w:autoSpaceDE/>
      <w:autoSpaceDN/>
      <w:adjustRightInd/>
      <w:spacing w:after="0"/>
      <w:ind w:left="1440" w:hanging="1440"/>
      <w:textAlignment w:val="auto"/>
    </w:pPr>
    <w:rPr>
      <w:rFonts w:ascii="Times" w:eastAsia="Batang" w:hAnsi="Times"/>
      <w:szCs w:val="24"/>
      <w:lang w:val="en-GB"/>
    </w:rPr>
  </w:style>
  <w:style w:type="character" w:customStyle="1" w:styleId="tdocChar">
    <w:name w:val="tdoc Char"/>
    <w:link w:val="tdoc"/>
    <w:rsid w:val="00746535"/>
    <w:rPr>
      <w:rFonts w:ascii="Times" w:eastAsia="Batang" w:hAnsi="Times" w:cs="Times New Roman"/>
      <w:sz w:val="20"/>
      <w:szCs w:val="24"/>
      <w:lang w:val="en-GB"/>
    </w:rPr>
  </w:style>
  <w:style w:type="character" w:styleId="Strong">
    <w:name w:val="Strong"/>
    <w:uiPriority w:val="22"/>
    <w:qFormat/>
    <w:rsid w:val="00746535"/>
    <w:rPr>
      <w:b/>
      <w:bCs/>
    </w:rPr>
  </w:style>
  <w:style w:type="paragraph" w:customStyle="1" w:styleId="maintext">
    <w:name w:val="main text"/>
    <w:basedOn w:val="Normal"/>
    <w:link w:val="maintextChar"/>
    <w:qFormat/>
    <w:rsid w:val="0074653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746535"/>
    <w:rPr>
      <w:rFonts w:ascii="Times New Roman" w:eastAsia="Malgun Gothic" w:hAnsi="Times New Roman" w:cs="Times New Roman"/>
      <w:sz w:val="20"/>
      <w:szCs w:val="20"/>
      <w:lang w:val="en-GB" w:eastAsia="ko-KR"/>
    </w:rPr>
  </w:style>
  <w:style w:type="paragraph" w:customStyle="1" w:styleId="CharChar1CharCharCharChar">
    <w:name w:val="Char Char1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Theme="minorEastAsia" w:hAnsi="Arial" w:cs="Arial"/>
      <w:color w:val="0000FF"/>
      <w:kern w:val="2"/>
      <w:sz w:val="20"/>
      <w:szCs w:val="20"/>
      <w:lang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746535"/>
    <w:pPr>
      <w:widowControl w:val="0"/>
      <w:overflowPunct/>
      <w:autoSpaceDE/>
      <w:autoSpaceDN/>
      <w:adjustRightInd/>
      <w:spacing w:after="0"/>
      <w:ind w:firstLine="420"/>
      <w:jc w:val="both"/>
      <w:textAlignment w:val="auto"/>
    </w:pPr>
    <w:rPr>
      <w:rFonts w:eastAsiaTheme="minorEastAsia"/>
      <w:kern w:val="2"/>
      <w:sz w:val="21"/>
      <w:lang w:eastAsia="zh-CN"/>
    </w:rPr>
  </w:style>
  <w:style w:type="paragraph" w:customStyle="1" w:styleId="a0">
    <w:name w:val="表格文字居左"/>
    <w:basedOn w:val="Normal"/>
    <w:next w:val="Normal"/>
    <w:rsid w:val="00746535"/>
    <w:pPr>
      <w:widowControl w:val="0"/>
      <w:overflowPunct/>
      <w:autoSpaceDE/>
      <w:autoSpaceDN/>
      <w:adjustRightInd/>
      <w:spacing w:after="0"/>
      <w:jc w:val="both"/>
      <w:textAlignment w:val="auto"/>
    </w:pPr>
    <w:rPr>
      <w:rFonts w:ascii="Arial" w:eastAsiaTheme="minorEastAsia" w:hAnsi="Arial" w:cs="SimSun"/>
      <w:kern w:val="2"/>
      <w:sz w:val="21"/>
      <w:lang w:eastAsia="zh-CN"/>
    </w:rPr>
  </w:style>
  <w:style w:type="paragraph" w:styleId="z-TopofForm">
    <w:name w:val="HTML Top of Form"/>
    <w:basedOn w:val="Normal"/>
    <w:next w:val="Normal"/>
    <w:link w:val="z-TopofFormChar"/>
    <w:hidden/>
    <w:uiPriority w:val="99"/>
    <w:unhideWhenUsed/>
    <w:rsid w:val="00746535"/>
    <w:pPr>
      <w:pBdr>
        <w:bottom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TopofFormChar">
    <w:name w:val="z-Top of Form Char"/>
    <w:basedOn w:val="DefaultParagraphFont"/>
    <w:link w:val="z-TopofForm"/>
    <w:uiPriority w:val="99"/>
    <w:rsid w:val="00746535"/>
    <w:rPr>
      <w:rFonts w:ascii="Arial" w:eastAsiaTheme="minorEastAsia" w:hAnsi="Arial" w:cs="Times New Roman"/>
      <w:vanish/>
      <w:sz w:val="16"/>
      <w:szCs w:val="16"/>
      <w:lang w:eastAsia="zh-CN"/>
    </w:rPr>
  </w:style>
  <w:style w:type="character" w:customStyle="1" w:styleId="hps">
    <w:name w:val="hps"/>
    <w:basedOn w:val="DefaultParagraphFont"/>
    <w:rsid w:val="00746535"/>
  </w:style>
  <w:style w:type="paragraph" w:styleId="z-BottomofForm">
    <w:name w:val="HTML Bottom of Form"/>
    <w:basedOn w:val="Normal"/>
    <w:next w:val="Normal"/>
    <w:link w:val="z-BottomofFormChar"/>
    <w:hidden/>
    <w:uiPriority w:val="99"/>
    <w:unhideWhenUsed/>
    <w:rsid w:val="00746535"/>
    <w:pPr>
      <w:pBdr>
        <w:top w:val="single" w:sz="6" w:space="1" w:color="auto"/>
      </w:pBdr>
      <w:overflowPunct/>
      <w:autoSpaceDE/>
      <w:autoSpaceDN/>
      <w:adjustRightInd/>
      <w:spacing w:after="0"/>
      <w:jc w:val="center"/>
      <w:textAlignment w:val="auto"/>
    </w:pPr>
    <w:rPr>
      <w:rFonts w:ascii="Arial" w:eastAsiaTheme="minorEastAsia" w:hAnsi="Arial"/>
      <w:vanish/>
      <w:sz w:val="16"/>
      <w:szCs w:val="16"/>
      <w:lang w:eastAsia="zh-CN"/>
    </w:rPr>
  </w:style>
  <w:style w:type="character" w:customStyle="1" w:styleId="z-BottomofFormChar">
    <w:name w:val="z-Bottom of Form Char"/>
    <w:basedOn w:val="DefaultParagraphFont"/>
    <w:link w:val="z-BottomofForm"/>
    <w:uiPriority w:val="99"/>
    <w:rsid w:val="00746535"/>
    <w:rPr>
      <w:rFonts w:ascii="Arial" w:eastAsiaTheme="minorEastAsia" w:hAnsi="Arial" w:cs="Times New Roman"/>
      <w:vanish/>
      <w:sz w:val="16"/>
      <w:szCs w:val="16"/>
      <w:lang w:eastAsia="zh-CN"/>
    </w:rPr>
  </w:style>
  <w:style w:type="paragraph" w:customStyle="1" w:styleId="tablecell0">
    <w:name w:val="tablecell"/>
    <w:basedOn w:val="Normal"/>
    <w:qFormat/>
    <w:rsid w:val="00746535"/>
    <w:pPr>
      <w:overflowPunct/>
      <w:snapToGrid w:val="0"/>
      <w:spacing w:before="40" w:after="40"/>
      <w:textAlignment w:val="auto"/>
    </w:pPr>
    <w:rPr>
      <w:rFonts w:eastAsiaTheme="minorEastAsia"/>
    </w:rPr>
  </w:style>
  <w:style w:type="character" w:customStyle="1" w:styleId="shorttext">
    <w:name w:val="short_text"/>
    <w:basedOn w:val="DefaultParagraphFont"/>
    <w:rsid w:val="00746535"/>
  </w:style>
  <w:style w:type="paragraph" w:customStyle="1" w:styleId="tableheader">
    <w:name w:val="tableheader"/>
    <w:basedOn w:val="Normal"/>
    <w:qFormat/>
    <w:rsid w:val="00746535"/>
    <w:pPr>
      <w:overflowPunct/>
      <w:autoSpaceDE/>
      <w:autoSpaceDN/>
      <w:adjustRightInd/>
      <w:snapToGrid w:val="0"/>
      <w:spacing w:before="40" w:after="40"/>
      <w:jc w:val="center"/>
      <w:textAlignment w:val="auto"/>
    </w:pPr>
    <w:rPr>
      <w:rFonts w:eastAsiaTheme="minorEastAsia" w:cs="Calibri"/>
      <w:b/>
      <w:bCs/>
      <w:color w:val="000000"/>
    </w:rPr>
  </w:style>
  <w:style w:type="character" w:customStyle="1" w:styleId="apple-converted-space">
    <w:name w:val="apple-converted-space"/>
    <w:basedOn w:val="DefaultParagraphFont"/>
    <w:rsid w:val="00746535"/>
  </w:style>
  <w:style w:type="character" w:customStyle="1" w:styleId="keyword">
    <w:name w:val="keyword"/>
    <w:basedOn w:val="DefaultParagraphFont"/>
    <w:rsid w:val="00746535"/>
  </w:style>
  <w:style w:type="paragraph" w:customStyle="1" w:styleId="Test">
    <w:name w:val="Test"/>
    <w:basedOn w:val="Normal"/>
    <w:rsid w:val="00746535"/>
    <w:pPr>
      <w:overflowPunct/>
      <w:autoSpaceDE/>
      <w:autoSpaceDN/>
      <w:adjustRightInd/>
      <w:spacing w:before="60" w:after="60" w:line="280" w:lineRule="atLeast"/>
      <w:ind w:left="2160"/>
      <w:jc w:val="both"/>
      <w:textAlignment w:val="auto"/>
    </w:pPr>
    <w:rPr>
      <w:rFonts w:eastAsia="MS Mincho"/>
      <w:lang w:val="en-GB"/>
    </w:rPr>
  </w:style>
  <w:style w:type="paragraph" w:styleId="BodyTextIndent">
    <w:name w:val="Body Text Indent"/>
    <w:basedOn w:val="Normal"/>
    <w:link w:val="BodyTextIndentChar"/>
    <w:uiPriority w:val="99"/>
    <w:unhideWhenUsed/>
    <w:rsid w:val="00746535"/>
    <w:pPr>
      <w:overflowPunct/>
      <w:autoSpaceDE/>
      <w:autoSpaceDN/>
      <w:adjustRightInd/>
      <w:spacing w:after="120" w:line="276" w:lineRule="auto"/>
      <w:ind w:left="360"/>
      <w:textAlignment w:val="auto"/>
    </w:pPr>
    <w:rPr>
      <w:rFonts w:eastAsiaTheme="minorEastAsia"/>
      <w:lang w:eastAsia="zh-CN"/>
    </w:rPr>
  </w:style>
  <w:style w:type="character" w:customStyle="1" w:styleId="BodyTextIndentChar">
    <w:name w:val="Body Text Indent Char"/>
    <w:basedOn w:val="DefaultParagraphFont"/>
    <w:link w:val="BodyTextIndent"/>
    <w:uiPriority w:val="99"/>
    <w:rsid w:val="00746535"/>
    <w:rPr>
      <w:rFonts w:ascii="Times New Roman" w:eastAsiaTheme="minorEastAsia" w:hAnsi="Times New Roman" w:cs="Times New Roman"/>
      <w:sz w:val="20"/>
      <w:szCs w:val="20"/>
      <w:lang w:eastAsia="zh-CN"/>
    </w:rPr>
  </w:style>
  <w:style w:type="paragraph" w:customStyle="1" w:styleId="ordinary-output">
    <w:name w:val="ordinary-output"/>
    <w:basedOn w:val="Normal"/>
    <w:rsid w:val="00746535"/>
    <w:pPr>
      <w:overflowPunct/>
      <w:autoSpaceDE/>
      <w:autoSpaceDN/>
      <w:adjustRightInd/>
      <w:spacing w:before="100" w:beforeAutospacing="1" w:after="100" w:afterAutospacing="1" w:line="322" w:lineRule="atLeast"/>
      <w:textAlignment w:val="auto"/>
    </w:pPr>
    <w:rPr>
      <w:rFonts w:ascii="SimSun" w:eastAsiaTheme="minorEastAsia" w:hAnsi="SimSun" w:cs="SimSun"/>
      <w:color w:val="333333"/>
      <w:sz w:val="26"/>
      <w:szCs w:val="26"/>
      <w:lang w:eastAsia="zh-CN"/>
    </w:rPr>
  </w:style>
  <w:style w:type="character" w:customStyle="1" w:styleId="ordinary-span-edit2">
    <w:name w:val="ordinary-span-edit2"/>
    <w:basedOn w:val="DefaultParagraphFont"/>
    <w:rsid w:val="00746535"/>
  </w:style>
  <w:style w:type="paragraph" w:customStyle="1" w:styleId="3GPPNormalText">
    <w:name w:val="3GPP Normal Text"/>
    <w:basedOn w:val="BodyText"/>
    <w:link w:val="3GPPNormalTextChar"/>
    <w:qFormat/>
    <w:rsid w:val="00746535"/>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746535"/>
    <w:rPr>
      <w:rFonts w:ascii="Times New Roman" w:eastAsia="MS Mincho" w:hAnsi="Times New Roman" w:cs="Times New Roman"/>
      <w:szCs w:val="24"/>
      <w:lang w:eastAsia="zh-CN"/>
    </w:rPr>
  </w:style>
  <w:style w:type="paragraph" w:styleId="ListNumber3">
    <w:name w:val="List Number 3"/>
    <w:basedOn w:val="Normal"/>
    <w:rsid w:val="00746535"/>
    <w:pPr>
      <w:numPr>
        <w:numId w:val="15"/>
      </w:numPr>
    </w:pPr>
    <w:rPr>
      <w:rFonts w:eastAsia="Times New Roman"/>
      <w:lang w:val="en-GB"/>
    </w:rPr>
  </w:style>
  <w:style w:type="table" w:customStyle="1" w:styleId="1">
    <w:name w:val="网格型1"/>
    <w:basedOn w:val="TableNormal"/>
    <w:next w:val="TableGrid"/>
    <w:rsid w:val="0074653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746535"/>
    <w:rPr>
      <w:rFonts w:ascii="Times New Roman" w:eastAsia="Times New Roman" w:hAnsi="Times New Roman" w:cs="Times New Roman"/>
      <w:sz w:val="20"/>
      <w:szCs w:val="20"/>
      <w:lang w:val="en-GB" w:eastAsia="en-GB"/>
    </w:rPr>
  </w:style>
  <w:style w:type="paragraph" w:styleId="Subtitle">
    <w:name w:val="Subtitle"/>
    <w:basedOn w:val="Normal"/>
    <w:next w:val="Normal"/>
    <w:link w:val="SubtitleChar"/>
    <w:uiPriority w:val="11"/>
    <w:qFormat/>
    <w:rsid w:val="00746535"/>
    <w:pPr>
      <w:numPr>
        <w:ilvl w:val="1"/>
      </w:numPr>
      <w:overflowPunct/>
      <w:autoSpaceDE/>
      <w:autoSpaceDN/>
      <w:adjustRightInd/>
      <w:snapToGrid w:val="0"/>
      <w:spacing w:after="0"/>
      <w:textAlignment w:val="auto"/>
    </w:pPr>
    <w:rPr>
      <w:rFonts w:asciiTheme="majorHAnsi" w:eastAsiaTheme="majorEastAsia" w:hAnsiTheme="majorHAnsi" w:cstheme="majorBidi"/>
      <w:b/>
      <w:i/>
      <w:iCs/>
      <w:color w:val="4472C4" w:themeColor="accent1"/>
      <w:spacing w:val="15"/>
      <w:szCs w:val="24"/>
      <w:lang w:eastAsia="zh-CN"/>
    </w:rPr>
  </w:style>
  <w:style w:type="character" w:customStyle="1" w:styleId="SubtitleChar">
    <w:name w:val="Subtitle Char"/>
    <w:basedOn w:val="DefaultParagraphFont"/>
    <w:link w:val="Subtitle"/>
    <w:uiPriority w:val="11"/>
    <w:rsid w:val="00746535"/>
    <w:rPr>
      <w:rFonts w:asciiTheme="majorHAnsi" w:eastAsiaTheme="majorEastAsia" w:hAnsiTheme="majorHAnsi" w:cstheme="majorBidi"/>
      <w:b/>
      <w:i/>
      <w:iCs/>
      <w:color w:val="4472C4" w:themeColor="accent1"/>
      <w:spacing w:val="15"/>
      <w:sz w:val="20"/>
      <w:szCs w:val="24"/>
      <w:lang w:eastAsia="zh-CN"/>
    </w:rPr>
  </w:style>
  <w:style w:type="table" w:customStyle="1" w:styleId="TableGridLight1">
    <w:name w:val="Table Grid Light1"/>
    <w:basedOn w:val="TableNormal"/>
    <w:uiPriority w:val="40"/>
    <w:rsid w:val="00746535"/>
    <w:pPr>
      <w:spacing w:after="0" w:line="240" w:lineRule="auto"/>
    </w:pPr>
    <w:rPr>
      <w:rFonts w:ascii="Calibri" w:eastAsiaTheme="minorEastAsia" w:hAnsi="Calibri" w:cs="Times New Roman"/>
      <w:sz w:val="20"/>
      <w:szCs w:val="20"/>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746535"/>
    <w:pPr>
      <w:spacing w:after="0" w:line="240" w:lineRule="auto"/>
    </w:pPr>
    <w:rPr>
      <w:rFonts w:ascii="Calibri" w:eastAsiaTheme="minorEastAsia" w:hAnsi="Calibri" w:cs="Times New Roman"/>
      <w:sz w:val="20"/>
      <w:szCs w:val="20"/>
      <w:lang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746535"/>
  </w:style>
  <w:style w:type="paragraph" w:styleId="Title">
    <w:name w:val="Title"/>
    <w:aliases w:val="Heading 31"/>
    <w:basedOn w:val="Normal"/>
    <w:link w:val="TitleChar1"/>
    <w:qFormat/>
    <w:rsid w:val="00746535"/>
    <w:pPr>
      <w:spacing w:after="120"/>
      <w:jc w:val="center"/>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746535"/>
    <w:rPr>
      <w:rFonts w:asciiTheme="majorHAnsi" w:eastAsiaTheme="majorEastAsia" w:hAnsiTheme="majorHAnsi" w:cstheme="majorBidi"/>
      <w:spacing w:val="-10"/>
      <w:kern w:val="28"/>
      <w:sz w:val="56"/>
      <w:szCs w:val="56"/>
    </w:rPr>
  </w:style>
  <w:style w:type="character" w:customStyle="1" w:styleId="TitleChar1">
    <w:name w:val="Title Char1"/>
    <w:aliases w:val="Heading 31 Char"/>
    <w:link w:val="Title"/>
    <w:rsid w:val="00746535"/>
    <w:rPr>
      <w:rFonts w:ascii="Arial" w:eastAsia="MS Mincho" w:hAnsi="Arial" w:cs="Times New Roman"/>
      <w:b/>
      <w:sz w:val="24"/>
      <w:szCs w:val="20"/>
      <w:lang w:val="de-DE" w:eastAsia="ja-JP"/>
    </w:rPr>
  </w:style>
  <w:style w:type="paragraph" w:customStyle="1" w:styleId="TableText0">
    <w:name w:val="TableText"/>
    <w:basedOn w:val="BodyTextIndent"/>
    <w:rsid w:val="00746535"/>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746535"/>
    <w:pPr>
      <w:tabs>
        <w:tab w:val="right" w:pos="9639"/>
        <w:tab w:val="right" w:pos="10206"/>
      </w:tabs>
      <w:overflowPunct/>
      <w:autoSpaceDE/>
      <w:autoSpaceDN/>
      <w:adjustRightInd/>
      <w:jc w:val="both"/>
      <w:textAlignment w:val="auto"/>
    </w:pPr>
    <w:rPr>
      <w:rFonts w:ascii="Arial" w:eastAsia="MS Mincho" w:hAnsi="Arial" w:cs="Arial"/>
      <w:b/>
      <w:sz w:val="28"/>
      <w:lang w:val="en-GB"/>
    </w:rPr>
  </w:style>
  <w:style w:type="paragraph" w:customStyle="1" w:styleId="TitleText">
    <w:name w:val="Title Text"/>
    <w:basedOn w:val="Normal"/>
    <w:next w:val="Normal"/>
    <w:rsid w:val="00746535"/>
    <w:pPr>
      <w:spacing w:after="220"/>
    </w:pPr>
    <w:rPr>
      <w:rFonts w:eastAsia="MS Mincho"/>
      <w:b/>
      <w:lang w:eastAsia="ja-JP"/>
    </w:rPr>
  </w:style>
  <w:style w:type="paragraph" w:customStyle="1" w:styleId="91">
    <w:name w:val="目录 91"/>
    <w:basedOn w:val="TOC8"/>
    <w:rsid w:val="00746535"/>
  </w:style>
  <w:style w:type="paragraph" w:customStyle="1" w:styleId="berschrift2Head2A2">
    <w:name w:val="Überschrift 2.Head2A.2"/>
    <w:basedOn w:val="Heading1"/>
    <w:next w:val="Normal"/>
    <w:rsid w:val="00746535"/>
    <w:pPr>
      <w:numPr>
        <w:numId w:val="0"/>
      </w:numPr>
      <w:pBdr>
        <w:top w:val="none" w:sz="0" w:space="0" w:color="auto"/>
      </w:pBdr>
      <w:tabs>
        <w:tab w:val="num" w:pos="432"/>
      </w:tabs>
      <w:overflowPunct/>
      <w:autoSpaceDE/>
      <w:autoSpaceDN/>
      <w:adjustRightInd/>
      <w:spacing w:before="180"/>
      <w:ind w:left="432" w:hanging="432"/>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46535"/>
    <w:pPr>
      <w:numPr>
        <w:numId w:val="0"/>
      </w:numPr>
      <w:tabs>
        <w:tab w:val="num" w:pos="576"/>
      </w:tabs>
      <w:overflowPunct/>
      <w:autoSpaceDE/>
      <w:autoSpaceDN/>
      <w:adjustRightInd/>
      <w:spacing w:before="120"/>
      <w:ind w:left="576" w:hanging="576"/>
      <w:textAlignment w:val="auto"/>
      <w:outlineLvl w:val="2"/>
    </w:pPr>
    <w:rPr>
      <w:rFonts w:eastAsia="MS Mincho"/>
      <w:sz w:val="28"/>
      <w:lang w:eastAsia="de-DE"/>
    </w:rPr>
  </w:style>
  <w:style w:type="paragraph" w:customStyle="1" w:styleId="Bullets">
    <w:name w:val="Bullets"/>
    <w:basedOn w:val="BodyText"/>
    <w:rsid w:val="00746535"/>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746535"/>
    <w:rPr>
      <w:rFonts w:ascii="Tahoma" w:eastAsia="MS Mincho" w:hAnsi="Tahoma" w:cs="Tahoma"/>
      <w:sz w:val="16"/>
      <w:szCs w:val="16"/>
      <w:lang w:val="en-GB" w:eastAsia="ja-JP"/>
    </w:rPr>
  </w:style>
  <w:style w:type="paragraph" w:customStyle="1" w:styleId="Normal-Figure">
    <w:name w:val="Normal-Figure"/>
    <w:basedOn w:val="Normal"/>
    <w:rsid w:val="00746535"/>
    <w:pPr>
      <w:overflowPunct/>
      <w:autoSpaceDE/>
      <w:autoSpaceDN/>
      <w:adjustRightInd/>
      <w:spacing w:before="360" w:after="0" w:line="240" w:lineRule="atLeast"/>
      <w:jc w:val="center"/>
      <w:textAlignment w:val="auto"/>
    </w:pPr>
    <w:rPr>
      <w:rFonts w:eastAsia="MS Mincho"/>
      <w:lang w:eastAsia="ja-JP"/>
    </w:rPr>
  </w:style>
  <w:style w:type="paragraph" w:styleId="ListContinue2">
    <w:name w:val="List Continue 2"/>
    <w:basedOn w:val="Normal"/>
    <w:rsid w:val="00746535"/>
    <w:pPr>
      <w:overflowPunct/>
      <w:autoSpaceDE/>
      <w:autoSpaceDN/>
      <w:adjustRightInd/>
      <w:ind w:leftChars="400" w:left="850"/>
      <w:textAlignment w:val="auto"/>
    </w:pPr>
    <w:rPr>
      <w:rFonts w:eastAsia="MS Mincho"/>
      <w:lang w:val="en-GB" w:eastAsia="ja-JP"/>
    </w:rPr>
  </w:style>
  <w:style w:type="paragraph" w:styleId="BodyTextFirstIndent2">
    <w:name w:val="Body Text First Indent 2"/>
    <w:basedOn w:val="BodyTextIndent"/>
    <w:link w:val="BodyTextFirstIndent2Char"/>
    <w:rsid w:val="00746535"/>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746535"/>
    <w:rPr>
      <w:rFonts w:ascii="Times New Roman" w:eastAsia="MS Mincho" w:hAnsi="Times New Roman" w:cs="Times New Roman"/>
      <w:sz w:val="20"/>
      <w:szCs w:val="20"/>
      <w:lang w:val="en-GB" w:eastAsia="zh-CN"/>
    </w:rPr>
  </w:style>
  <w:style w:type="character" w:styleId="PageNumber">
    <w:name w:val="page number"/>
    <w:basedOn w:val="DefaultParagraphFont"/>
    <w:rsid w:val="00746535"/>
  </w:style>
  <w:style w:type="paragraph" w:customStyle="1" w:styleId="List1">
    <w:name w:val="List 1"/>
    <w:basedOn w:val="Normal"/>
    <w:rsid w:val="00746535"/>
    <w:pPr>
      <w:overflowPunct/>
      <w:autoSpaceDE/>
      <w:autoSpaceDN/>
      <w:adjustRightInd/>
      <w:spacing w:after="120"/>
      <w:ind w:left="568" w:hanging="284"/>
      <w:textAlignment w:val="auto"/>
    </w:pPr>
    <w:rPr>
      <w:rFonts w:ascii="Arial" w:eastAsia="MS Mincho" w:hAnsi="Arial"/>
      <w:szCs w:val="22"/>
      <w:lang w:val="en-GB" w:eastAsia="ja-JP"/>
    </w:rPr>
  </w:style>
  <w:style w:type="paragraph" w:customStyle="1" w:styleId="assocaitedwith">
    <w:name w:val="assocaited with"/>
    <w:basedOn w:val="Normal"/>
    <w:rsid w:val="00746535"/>
    <w:pPr>
      <w:overflowPunct/>
      <w:autoSpaceDE/>
      <w:autoSpaceDN/>
      <w:adjustRightInd/>
      <w:jc w:val="center"/>
      <w:textAlignment w:val="auto"/>
    </w:pPr>
    <w:rPr>
      <w:rFonts w:eastAsia="MS Mincho"/>
      <w:lang w:val="en-GB" w:eastAsia="ja-JP"/>
    </w:rPr>
  </w:style>
  <w:style w:type="paragraph" w:customStyle="1" w:styleId="Nor">
    <w:name w:val="Nor'"/>
    <w:basedOn w:val="assocaitedwith"/>
    <w:rsid w:val="00746535"/>
    <w:rPr>
      <w:b/>
    </w:rPr>
  </w:style>
  <w:style w:type="character" w:customStyle="1" w:styleId="NOChar">
    <w:name w:val="NO Char"/>
    <w:link w:val="NO"/>
    <w:rsid w:val="00746535"/>
    <w:rPr>
      <w:rFonts w:ascii="Times New Roman" w:eastAsia="Times New Roman" w:hAnsi="Times New Roman" w:cs="Times New Roman"/>
      <w:sz w:val="20"/>
      <w:szCs w:val="20"/>
      <w:lang w:val="en-GB"/>
    </w:rPr>
  </w:style>
  <w:style w:type="table" w:styleId="TableClassic2">
    <w:name w:val="Table Classic 2"/>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46535"/>
    <w:pPr>
      <w:spacing w:after="180" w:line="240" w:lineRule="auto"/>
    </w:pPr>
    <w:rPr>
      <w:rFonts w:ascii="CG Times (WN)" w:eastAsia="MS Mincho" w:hAnsi="CG Times (WN)" w:cs="Times New Roman"/>
      <w:sz w:val="20"/>
      <w:szCs w:val="20"/>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746535"/>
    <w:pPr>
      <w:spacing w:after="180" w:line="240" w:lineRule="auto"/>
    </w:pPr>
    <w:rPr>
      <w:rFonts w:ascii="CG Times (WN)" w:eastAsia="MS Mincho" w:hAnsi="CG Times (WN)" w:cs="Times New Roman"/>
      <w:sz w:val="20"/>
      <w:szCs w:val="20"/>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746535"/>
    <w:pPr>
      <w:spacing w:after="180" w:line="240" w:lineRule="auto"/>
    </w:pPr>
    <w:rPr>
      <w:rFonts w:ascii="CG Times (WN)" w:eastAsia="MS Mincho" w:hAnsi="CG Times (W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746535"/>
    <w:pPr>
      <w:spacing w:after="180" w:line="240" w:lineRule="auto"/>
    </w:pPr>
    <w:rPr>
      <w:rFonts w:ascii="CG Times (WN)" w:eastAsia="MS Mincho" w:hAnsi="CG Times (WN)" w:cs="Times New Roman"/>
      <w:sz w:val="20"/>
      <w:szCs w:val="20"/>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746535"/>
    <w:pPr>
      <w:spacing w:after="0" w:line="240" w:lineRule="auto"/>
    </w:pPr>
    <w:rPr>
      <w:rFonts w:ascii="CG Times (WN)" w:eastAsia="MS Mincho" w:hAnsi="CG Times (WN)" w:cs="Times New Roman"/>
      <w:color w:val="E36C0A"/>
      <w:sz w:val="20"/>
      <w:szCs w:val="20"/>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746535"/>
    <w:pPr>
      <w:spacing w:after="0" w:line="240" w:lineRule="auto"/>
    </w:pPr>
    <w:rPr>
      <w:rFonts w:ascii="CG Times (WN)" w:eastAsia="MS Mincho" w:hAnsi="CG Times (WN)" w:cs="Times New Roman"/>
      <w:sz w:val="20"/>
      <w:szCs w:val="20"/>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746535"/>
    <w:pPr>
      <w:spacing w:after="180" w:line="240" w:lineRule="auto"/>
    </w:pPr>
    <w:rPr>
      <w:rFonts w:ascii="CG Times (WN)" w:eastAsia="MS Mincho" w:hAnsi="CG Times (WN)" w:cs="Times New Roman"/>
      <w:sz w:val="20"/>
      <w:szCs w:val="20"/>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746535"/>
    <w:pPr>
      <w:spacing w:after="180" w:line="240" w:lineRule="auto"/>
    </w:pPr>
    <w:rPr>
      <w:rFonts w:ascii="CG Times (WN)" w:eastAsia="MS Mincho" w:hAnsi="CG Times (WN)" w:cs="Times New Roman"/>
      <w:sz w:val="20"/>
      <w:szCs w:val="20"/>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746535"/>
    <w:pPr>
      <w:spacing w:after="180" w:line="240" w:lineRule="auto"/>
    </w:pPr>
    <w:rPr>
      <w:rFonts w:ascii="CG Times (WN)" w:eastAsia="MS Mincho" w:hAnsi="CG Times (WN)" w:cs="Times New Roman"/>
      <w:sz w:val="20"/>
      <w:szCs w:val="20"/>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746535"/>
    <w:pPr>
      <w:spacing w:after="180" w:line="240" w:lineRule="auto"/>
    </w:pPr>
    <w:rPr>
      <w:rFonts w:ascii="CG Times (WN)" w:eastAsia="MS Mincho" w:hAnsi="CG Times (WN)" w:cs="Times New Roman"/>
      <w:sz w:val="20"/>
      <w:szCs w:val="20"/>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746535"/>
    <w:pPr>
      <w:overflowPunct/>
      <w:autoSpaceDE/>
      <w:autoSpaceDN/>
      <w:adjustRightInd/>
      <w:spacing w:after="220"/>
      <w:textAlignment w:val="auto"/>
    </w:pPr>
    <w:rPr>
      <w:rFonts w:ascii="Arial" w:hAnsi="Arial"/>
      <w:sz w:val="22"/>
      <w:szCs w:val="24"/>
    </w:rPr>
  </w:style>
  <w:style w:type="paragraph" w:customStyle="1" w:styleId="a1">
    <w:name w:val="样式 正文"/>
    <w:basedOn w:val="Normal"/>
    <w:link w:val="Char"/>
    <w:rsid w:val="00746535"/>
    <w:pPr>
      <w:widowControl w:val="0"/>
      <w:overflowPunct/>
      <w:autoSpaceDE/>
      <w:autoSpaceDN/>
      <w:adjustRightInd/>
      <w:spacing w:after="0"/>
      <w:ind w:firstLineChars="200" w:firstLine="420"/>
      <w:jc w:val="both"/>
      <w:textAlignment w:val="auto"/>
    </w:pPr>
    <w:rPr>
      <w:rFonts w:cs="SimSun"/>
      <w:kern w:val="2"/>
      <w:sz w:val="21"/>
      <w:lang w:eastAsia="zh-CN"/>
    </w:rPr>
  </w:style>
  <w:style w:type="character" w:customStyle="1" w:styleId="Char">
    <w:name w:val="样式 正文 Char"/>
    <w:basedOn w:val="DefaultParagraphFont"/>
    <w:link w:val="a1"/>
    <w:rsid w:val="00746535"/>
    <w:rPr>
      <w:rFonts w:ascii="Times New Roman" w:eastAsia="SimSun" w:hAnsi="Times New Roman" w:cs="SimSun"/>
      <w:kern w:val="2"/>
      <w:sz w:val="21"/>
      <w:szCs w:val="20"/>
      <w:lang w:eastAsia="zh-CN"/>
    </w:rPr>
  </w:style>
  <w:style w:type="paragraph" w:customStyle="1" w:styleId="a2">
    <w:name w:val="公式"/>
    <w:basedOn w:val="Normal"/>
    <w:rsid w:val="00746535"/>
    <w:pPr>
      <w:widowControl w:val="0"/>
      <w:overflowPunct/>
      <w:autoSpaceDE/>
      <w:autoSpaceDN/>
      <w:adjustRightInd/>
      <w:spacing w:after="0"/>
      <w:ind w:firstLine="420"/>
      <w:jc w:val="right"/>
      <w:textAlignment w:val="auto"/>
    </w:pPr>
    <w:rPr>
      <w:rFonts w:cs="SimSun"/>
      <w:kern w:val="2"/>
      <w:sz w:val="21"/>
      <w:lang w:eastAsia="zh-CN"/>
    </w:rPr>
  </w:style>
  <w:style w:type="paragraph" w:customStyle="1" w:styleId="Normal9pointspacing">
    <w:name w:val="Normal 9 point spacing"/>
    <w:basedOn w:val="BodyText"/>
    <w:link w:val="Normal9pointspacingChar"/>
    <w:qFormat/>
    <w:rsid w:val="00746535"/>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746535"/>
    <w:rPr>
      <w:rFonts w:ascii="Times New Roman" w:eastAsia="MS Mincho" w:hAnsi="Times New Roman" w:cs="Times New Roman"/>
      <w:sz w:val="20"/>
      <w:szCs w:val="24"/>
      <w:lang w:val="en-GB"/>
    </w:rPr>
  </w:style>
  <w:style w:type="paragraph" w:customStyle="1" w:styleId="Doc-title">
    <w:name w:val="Doc-title"/>
    <w:basedOn w:val="Normal"/>
    <w:link w:val="Doc-titleChar"/>
    <w:qFormat/>
    <w:rsid w:val="00746535"/>
    <w:pPr>
      <w:overflowPunct/>
      <w:autoSpaceDE/>
      <w:autoSpaceDN/>
      <w:adjustRightInd/>
      <w:spacing w:before="60" w:after="0"/>
      <w:ind w:left="1259" w:hanging="1259"/>
      <w:textAlignment w:val="auto"/>
    </w:pPr>
    <w:rPr>
      <w:rFonts w:ascii="Arial" w:hAnsi="Arial" w:cs="Arial"/>
      <w:lang w:eastAsia="zh-CN"/>
    </w:rPr>
  </w:style>
  <w:style w:type="paragraph" w:customStyle="1" w:styleId="Figure">
    <w:name w:val="Figure"/>
    <w:basedOn w:val="Normal"/>
    <w:next w:val="Caption"/>
    <w:rsid w:val="00746535"/>
    <w:pPr>
      <w:keepNext/>
      <w:keepLines/>
      <w:overflowPunct/>
      <w:autoSpaceDE/>
      <w:autoSpaceDN/>
      <w:adjustRightInd/>
      <w:spacing w:before="180" w:after="160" w:line="259" w:lineRule="auto"/>
      <w:jc w:val="center"/>
      <w:textAlignment w:val="auto"/>
    </w:pPr>
    <w:rPr>
      <w:rFonts w:asciiTheme="minorHAnsi" w:eastAsiaTheme="minorHAnsi" w:hAnsiTheme="minorHAnsi" w:cstheme="minorBidi"/>
      <w:sz w:val="22"/>
      <w:szCs w:val="22"/>
    </w:rPr>
  </w:style>
  <w:style w:type="paragraph" w:customStyle="1" w:styleId="3GPPHeader">
    <w:name w:val="3GPP_Header"/>
    <w:basedOn w:val="Normal"/>
    <w:rsid w:val="00746535"/>
    <w:pPr>
      <w:tabs>
        <w:tab w:val="left" w:pos="1701"/>
        <w:tab w:val="right" w:pos="9639"/>
      </w:tabs>
      <w:overflowPunct/>
      <w:autoSpaceDE/>
      <w:autoSpaceDN/>
      <w:adjustRightInd/>
      <w:spacing w:after="240" w:line="259" w:lineRule="auto"/>
      <w:textAlignment w:val="auto"/>
    </w:pPr>
    <w:rPr>
      <w:rFonts w:asciiTheme="minorHAnsi" w:eastAsiaTheme="minorHAnsi" w:hAnsiTheme="minorHAnsi" w:cstheme="minorBidi"/>
      <w:b/>
      <w:sz w:val="24"/>
      <w:szCs w:val="22"/>
    </w:rPr>
  </w:style>
  <w:style w:type="paragraph" w:customStyle="1" w:styleId="Observation">
    <w:name w:val="Observation"/>
    <w:basedOn w:val="Proposal"/>
    <w:qFormat/>
    <w:rsid w:val="00746535"/>
    <w:pPr>
      <w:numPr>
        <w:numId w:val="16"/>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746535"/>
    <w:pPr>
      <w:overflowPunct/>
      <w:autoSpaceDE/>
      <w:autoSpaceDN/>
      <w:adjustRightInd/>
      <w:spacing w:after="160" w:line="259" w:lineRule="auto"/>
      <w:ind w:left="1418" w:hanging="1418"/>
      <w:textAlignment w:val="auto"/>
    </w:pPr>
    <w:rPr>
      <w:rFonts w:asciiTheme="minorHAnsi" w:eastAsiaTheme="minorHAnsi" w:hAnsiTheme="minorHAnsi" w:cstheme="minorBidi"/>
      <w:b/>
      <w:sz w:val="22"/>
      <w:szCs w:val="22"/>
    </w:rPr>
  </w:style>
  <w:style w:type="paragraph" w:customStyle="1" w:styleId="references">
    <w:name w:val="references"/>
    <w:rsid w:val="00746535"/>
    <w:pPr>
      <w:numPr>
        <w:numId w:val="17"/>
      </w:numPr>
      <w:spacing w:after="50" w:line="180" w:lineRule="exact"/>
      <w:jc w:val="both"/>
    </w:pPr>
    <w:rPr>
      <w:rFonts w:ascii="Times New Roman" w:eastAsia="MS Mincho" w:hAnsi="Times New Roman" w:cs="Times New Roman"/>
      <w:noProof/>
      <w:sz w:val="16"/>
      <w:szCs w:val="16"/>
    </w:rPr>
  </w:style>
  <w:style w:type="paragraph" w:customStyle="1" w:styleId="CharCharCharCharCharChar">
    <w:name w:val="Char Char Char Char Char Char"/>
    <w:semiHidden/>
    <w:rsid w:val="00746535"/>
    <w:pPr>
      <w:keepNext/>
      <w:numPr>
        <w:numId w:val="18"/>
      </w:numPr>
      <w:autoSpaceDE w:val="0"/>
      <w:autoSpaceDN w:val="0"/>
      <w:adjustRightInd w:val="0"/>
      <w:spacing w:before="60" w:after="60" w:line="240" w:lineRule="auto"/>
      <w:jc w:val="both"/>
    </w:pPr>
    <w:rPr>
      <w:rFonts w:ascii="Arial" w:eastAsiaTheme="minorEastAsia" w:hAnsi="Arial" w:cs="Arial"/>
      <w:color w:val="0000FF"/>
      <w:kern w:val="2"/>
      <w:sz w:val="20"/>
      <w:szCs w:val="20"/>
      <w:lang w:eastAsia="zh-CN"/>
    </w:rPr>
  </w:style>
  <w:style w:type="paragraph" w:customStyle="1" w:styleId="NumberedList">
    <w:name w:val="Numbered List"/>
    <w:basedOn w:val="Normal"/>
    <w:rsid w:val="00746535"/>
    <w:pPr>
      <w:numPr>
        <w:numId w:val="20"/>
      </w:numPr>
      <w:overflowPunct/>
      <w:autoSpaceDE/>
      <w:autoSpaceDN/>
      <w:adjustRightInd/>
      <w:spacing w:after="0"/>
      <w:jc w:val="both"/>
      <w:textAlignment w:val="auto"/>
    </w:pPr>
    <w:rPr>
      <w:rFonts w:eastAsia="MS Mincho"/>
      <w:lang w:val="en-GB"/>
    </w:rPr>
  </w:style>
  <w:style w:type="paragraph" w:customStyle="1" w:styleId="FigureCaption">
    <w:name w:val="Figure Caption"/>
    <w:aliases w:val="fc Char,Figure Caption Char"/>
    <w:basedOn w:val="Normal"/>
    <w:rsid w:val="00746535"/>
    <w:pPr>
      <w:keepLines/>
      <w:overflowPunct/>
      <w:autoSpaceDE/>
      <w:autoSpaceDN/>
      <w:adjustRightInd/>
      <w:spacing w:before="60" w:after="120" w:line="300" w:lineRule="atLeast"/>
      <w:ind w:left="1008" w:hanging="1008"/>
      <w:jc w:val="both"/>
      <w:textAlignment w:val="auto"/>
    </w:pPr>
    <w:rPr>
      <w:rFonts w:eastAsia="????"/>
    </w:rPr>
  </w:style>
  <w:style w:type="paragraph" w:customStyle="1" w:styleId="Equation-Numbered">
    <w:name w:val="Equation-Numbered"/>
    <w:basedOn w:val="Normal"/>
    <w:next w:val="Normal"/>
    <w:autoRedefine/>
    <w:rsid w:val="00746535"/>
    <w:pPr>
      <w:overflowPunct/>
      <w:autoSpaceDE/>
      <w:autoSpaceDN/>
      <w:adjustRightInd/>
      <w:spacing w:before="120" w:after="120" w:line="240" w:lineRule="atLeast"/>
      <w:jc w:val="right"/>
      <w:textAlignment w:val="auto"/>
    </w:pPr>
    <w:rPr>
      <w:rFonts w:eastAsiaTheme="minorEastAsia"/>
      <w:sz w:val="22"/>
    </w:rPr>
  </w:style>
  <w:style w:type="paragraph" w:customStyle="1" w:styleId="multifig">
    <w:name w:val="multifig"/>
    <w:basedOn w:val="Normal"/>
    <w:rsid w:val="00746535"/>
    <w:pPr>
      <w:keepNext/>
      <w:tabs>
        <w:tab w:val="center" w:pos="2160"/>
        <w:tab w:val="center" w:pos="6480"/>
      </w:tabs>
      <w:overflowPunct/>
      <w:autoSpaceDE/>
      <w:autoSpaceDN/>
      <w:adjustRightInd/>
      <w:spacing w:after="0" w:line="240" w:lineRule="atLeast"/>
      <w:textAlignment w:val="auto"/>
    </w:pPr>
    <w:rPr>
      <w:rFonts w:eastAsiaTheme="minorEastAsia"/>
      <w:sz w:val="24"/>
    </w:rPr>
  </w:style>
  <w:style w:type="paragraph" w:customStyle="1" w:styleId="TableCaption">
    <w:name w:val="TableCaption"/>
    <w:basedOn w:val="Normal"/>
    <w:rsid w:val="00746535"/>
    <w:pPr>
      <w:keepNext/>
      <w:tabs>
        <w:tab w:val="left" w:pos="936"/>
      </w:tabs>
      <w:overflowPunct/>
      <w:autoSpaceDE/>
      <w:autoSpaceDN/>
      <w:adjustRightInd/>
      <w:spacing w:before="120" w:after="60"/>
      <w:ind w:left="936" w:hanging="936"/>
      <w:jc w:val="both"/>
      <w:textAlignment w:val="auto"/>
    </w:pPr>
    <w:rPr>
      <w:rFonts w:eastAsiaTheme="minorEastAsia"/>
      <w:sz w:val="22"/>
    </w:rPr>
  </w:style>
  <w:style w:type="paragraph" w:customStyle="1" w:styleId="EquationNumbered">
    <w:name w:val="Equation Numbered"/>
    <w:basedOn w:val="Normal"/>
    <w:rsid w:val="00746535"/>
    <w:pPr>
      <w:tabs>
        <w:tab w:val="center" w:pos="4320"/>
        <w:tab w:val="right" w:pos="8640"/>
      </w:tabs>
      <w:overflowPunct/>
      <w:autoSpaceDE/>
      <w:autoSpaceDN/>
      <w:adjustRightInd/>
      <w:spacing w:before="60" w:after="60" w:line="300" w:lineRule="atLeast"/>
      <w:textAlignment w:val="auto"/>
    </w:pPr>
    <w:rPr>
      <w:rFonts w:eastAsiaTheme="minorEastAsia"/>
      <w:sz w:val="22"/>
    </w:rPr>
  </w:style>
  <w:style w:type="paragraph" w:customStyle="1" w:styleId="Style10ptChar">
    <w:name w:val="Style 10 pt Char"/>
    <w:basedOn w:val="Normal"/>
    <w:rsid w:val="00746535"/>
    <w:pPr>
      <w:overflowPunct/>
      <w:autoSpaceDE/>
      <w:autoSpaceDN/>
      <w:adjustRightInd/>
      <w:spacing w:before="120" w:after="0" w:line="240" w:lineRule="exact"/>
      <w:jc w:val="both"/>
      <w:textAlignment w:val="auto"/>
    </w:pPr>
    <w:rPr>
      <w:rFonts w:eastAsia="MS Mincho"/>
    </w:rPr>
  </w:style>
  <w:style w:type="character" w:customStyle="1" w:styleId="Style10ptCharChar">
    <w:name w:val="Style 10 pt Char Char"/>
    <w:rsid w:val="00746535"/>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746535"/>
    <w:pPr>
      <w:overflowPunct/>
      <w:autoSpaceDE/>
      <w:autoSpaceDN/>
      <w:adjustRightInd/>
      <w:spacing w:before="60" w:after="60" w:line="240" w:lineRule="exact"/>
      <w:jc w:val="both"/>
      <w:textAlignment w:val="auto"/>
    </w:pPr>
    <w:rPr>
      <w:rFonts w:eastAsia="MS Mincho"/>
      <w:b/>
    </w:rPr>
  </w:style>
  <w:style w:type="character" w:customStyle="1" w:styleId="Style10ptBoldCharChar">
    <w:name w:val="Style 10 pt Bold Char Char"/>
    <w:rsid w:val="00746535"/>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7465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Batang" w:hAnsi="Courier New" w:cs="Courier New"/>
      <w:lang w:eastAsia="ko-KR"/>
    </w:rPr>
  </w:style>
  <w:style w:type="character" w:customStyle="1" w:styleId="HTMLPreformattedChar">
    <w:name w:val="HTML Preformatted Char"/>
    <w:basedOn w:val="DefaultParagraphFont"/>
    <w:link w:val="HTMLPreformatted"/>
    <w:rsid w:val="00746535"/>
    <w:rPr>
      <w:rFonts w:ascii="Courier New" w:eastAsia="Batang" w:hAnsi="Courier New" w:cs="Courier New"/>
      <w:sz w:val="20"/>
      <w:szCs w:val="20"/>
      <w:lang w:eastAsia="ko-KR"/>
    </w:rPr>
  </w:style>
  <w:style w:type="paragraph" w:customStyle="1" w:styleId="Bullet0">
    <w:name w:val="Bullet"/>
    <w:basedOn w:val="Normal"/>
    <w:rsid w:val="00746535"/>
    <w:pPr>
      <w:numPr>
        <w:numId w:val="19"/>
      </w:numPr>
      <w:overflowPunct/>
      <w:autoSpaceDE/>
      <w:autoSpaceDN/>
      <w:adjustRightInd/>
      <w:spacing w:after="0"/>
      <w:textAlignment w:val="auto"/>
    </w:pPr>
    <w:rPr>
      <w:rFonts w:eastAsiaTheme="minorEastAsia"/>
      <w:sz w:val="24"/>
      <w:szCs w:val="24"/>
    </w:rPr>
  </w:style>
  <w:style w:type="paragraph" w:customStyle="1" w:styleId="FigureCentered">
    <w:name w:val="FigureCentered"/>
    <w:basedOn w:val="Normal"/>
    <w:next w:val="Normal"/>
    <w:rsid w:val="00746535"/>
    <w:pPr>
      <w:keepNext/>
      <w:overflowPunct/>
      <w:autoSpaceDE/>
      <w:autoSpaceDN/>
      <w:adjustRightInd/>
      <w:spacing w:before="60" w:after="60" w:line="240" w:lineRule="atLeast"/>
      <w:jc w:val="center"/>
      <w:textAlignment w:val="auto"/>
    </w:pPr>
    <w:rPr>
      <w:rFonts w:eastAsiaTheme="minorEastAsia"/>
      <w:sz w:val="24"/>
    </w:rPr>
  </w:style>
  <w:style w:type="character" w:customStyle="1" w:styleId="Equation-NumberedChar">
    <w:name w:val="Equation-Numbered Char"/>
    <w:rsid w:val="00746535"/>
    <w:rPr>
      <w:rFonts w:ascii="Arial" w:eastAsia="SimSun" w:hAnsi="Arial" w:cs="Arial"/>
      <w:color w:val="0000FF"/>
      <w:kern w:val="2"/>
      <w:sz w:val="22"/>
      <w:lang w:val="en-US" w:eastAsia="en-US" w:bidi="ar-SA"/>
    </w:rPr>
  </w:style>
  <w:style w:type="paragraph" w:customStyle="1" w:styleId="item">
    <w:name w:val="item"/>
    <w:basedOn w:val="Normal"/>
    <w:rsid w:val="00746535"/>
    <w:pPr>
      <w:numPr>
        <w:numId w:val="21"/>
      </w:numPr>
      <w:overflowPunct/>
      <w:autoSpaceDE/>
      <w:autoSpaceDN/>
      <w:adjustRightInd/>
      <w:spacing w:after="0"/>
      <w:jc w:val="both"/>
      <w:textAlignment w:val="auto"/>
    </w:pPr>
    <w:rPr>
      <w:rFonts w:eastAsia="MS Mincho"/>
      <w:lang w:val="en-GB"/>
    </w:rPr>
  </w:style>
  <w:style w:type="paragraph" w:customStyle="1" w:styleId="PaperTableCell">
    <w:name w:val="PaperTableCell"/>
    <w:basedOn w:val="Normal"/>
    <w:rsid w:val="00746535"/>
    <w:pPr>
      <w:overflowPunct/>
      <w:autoSpaceDE/>
      <w:autoSpaceDN/>
      <w:adjustRightInd/>
      <w:spacing w:after="0"/>
      <w:jc w:val="both"/>
      <w:textAlignment w:val="auto"/>
    </w:pPr>
    <w:rPr>
      <w:rFonts w:eastAsiaTheme="minorEastAsia"/>
      <w:sz w:val="16"/>
      <w:szCs w:val="24"/>
    </w:rPr>
  </w:style>
  <w:style w:type="character" w:styleId="LineNumber">
    <w:name w:val="line number"/>
    <w:rsid w:val="00746535"/>
    <w:rPr>
      <w:rFonts w:ascii="Arial" w:eastAsia="SimSun" w:hAnsi="Arial" w:cs="Arial"/>
      <w:color w:val="0000FF"/>
      <w:kern w:val="2"/>
      <w:sz w:val="18"/>
      <w:lang w:val="en-US" w:eastAsia="zh-CN" w:bidi="ar-SA"/>
    </w:rPr>
  </w:style>
  <w:style w:type="paragraph" w:customStyle="1" w:styleId="figure0">
    <w:name w:val="figure"/>
    <w:basedOn w:val="Normal"/>
    <w:rsid w:val="00746535"/>
    <w:pPr>
      <w:keepNext/>
      <w:keepLines/>
      <w:overflowPunct/>
      <w:autoSpaceDE/>
      <w:autoSpaceDN/>
      <w:adjustRightInd/>
      <w:spacing w:before="60" w:after="60" w:line="240" w:lineRule="atLeast"/>
      <w:jc w:val="center"/>
      <w:textAlignment w:val="auto"/>
    </w:pPr>
    <w:rPr>
      <w:rFonts w:eastAsiaTheme="minorEastAsia"/>
    </w:rPr>
  </w:style>
  <w:style w:type="character" w:customStyle="1" w:styleId="moz-txt-tag">
    <w:name w:val="moz-txt-tag"/>
    <w:rsid w:val="00746535"/>
    <w:rPr>
      <w:rFonts w:ascii="Arial" w:eastAsia="SimSun" w:hAnsi="Arial" w:cs="Arial"/>
      <w:color w:val="0000FF"/>
      <w:kern w:val="2"/>
      <w:lang w:val="en-US" w:eastAsia="zh-CN" w:bidi="ar-SA"/>
    </w:rPr>
  </w:style>
  <w:style w:type="paragraph" w:customStyle="1" w:styleId="tac0">
    <w:name w:val="tac"/>
    <w:basedOn w:val="Normal"/>
    <w:rsid w:val="00746535"/>
    <w:pPr>
      <w:keepNext/>
      <w:overflowPunct/>
      <w:autoSpaceDE/>
      <w:autoSpaceDN/>
      <w:adjustRightInd/>
      <w:spacing w:after="0"/>
      <w:jc w:val="center"/>
      <w:textAlignment w:val="auto"/>
    </w:pPr>
    <w:rPr>
      <w:rFonts w:ascii="Arial" w:eastAsia="Calibri" w:hAnsi="Arial" w:cs="Arial"/>
      <w:sz w:val="18"/>
      <w:szCs w:val="18"/>
    </w:rPr>
  </w:style>
  <w:style w:type="paragraph" w:customStyle="1" w:styleId="th0">
    <w:name w:val="th"/>
    <w:basedOn w:val="Normal"/>
    <w:rsid w:val="00746535"/>
    <w:pPr>
      <w:keepNext/>
      <w:overflowPunct/>
      <w:autoSpaceDE/>
      <w:autoSpaceDN/>
      <w:adjustRightInd/>
      <w:spacing w:before="60"/>
      <w:jc w:val="center"/>
      <w:textAlignment w:val="auto"/>
    </w:pPr>
    <w:rPr>
      <w:rFonts w:ascii="Arial" w:eastAsia="Calibri" w:hAnsi="Arial" w:cs="Arial"/>
      <w:b/>
      <w:bCs/>
    </w:rPr>
  </w:style>
  <w:style w:type="paragraph" w:customStyle="1" w:styleId="CharCharCharCharCharChar1CharChar">
    <w:name w:val="Char Char Char Char Char Char1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paragraph" w:customStyle="1" w:styleId="CharCharCharCharCharChar1">
    <w:name w:val="Char Char Char Char Char Char1"/>
    <w:semiHidden/>
    <w:rsid w:val="00746535"/>
    <w:pPr>
      <w:keepNext/>
      <w:tabs>
        <w:tab w:val="num" w:pos="851"/>
      </w:tabs>
      <w:autoSpaceDE w:val="0"/>
      <w:autoSpaceDN w:val="0"/>
      <w:adjustRightInd w:val="0"/>
      <w:spacing w:before="60" w:after="60" w:line="240" w:lineRule="auto"/>
      <w:ind w:left="851" w:hanging="851"/>
      <w:jc w:val="both"/>
    </w:pPr>
    <w:rPr>
      <w:rFonts w:ascii="Arial" w:eastAsiaTheme="minorEastAsia" w:hAnsi="Arial" w:cs="Arial"/>
      <w:color w:val="0000FF"/>
      <w:kern w:val="2"/>
      <w:sz w:val="20"/>
      <w:szCs w:val="20"/>
      <w:lang w:eastAsia="zh-CN"/>
    </w:rPr>
  </w:style>
  <w:style w:type="paragraph" w:customStyle="1" w:styleId="CharCharCharCharCharChar1CharChar1">
    <w:name w:val="Char Char Char Char Char Char1 Char Char1"/>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heme="minorEastAsia" w:hAnsi="Times New Roman" w:cs="Times New Roman"/>
      <w:kern w:val="2"/>
      <w:sz w:val="20"/>
      <w:szCs w:val="20"/>
      <w:lang w:val="en-GB" w:eastAsia="zh-CN"/>
    </w:rPr>
  </w:style>
  <w:style w:type="numbering" w:customStyle="1" w:styleId="11">
    <w:name w:val="无列表1"/>
    <w:next w:val="NoList"/>
    <w:uiPriority w:val="99"/>
    <w:semiHidden/>
    <w:unhideWhenUsed/>
    <w:rsid w:val="00746535"/>
  </w:style>
  <w:style w:type="character" w:customStyle="1" w:styleId="opdicttext22">
    <w:name w:val="op_dict_text22"/>
    <w:basedOn w:val="DefaultParagraphFont"/>
    <w:rsid w:val="00746535"/>
  </w:style>
  <w:style w:type="character" w:customStyle="1" w:styleId="def">
    <w:name w:val="def"/>
    <w:basedOn w:val="DefaultParagraphFont"/>
    <w:rsid w:val="00746535"/>
  </w:style>
  <w:style w:type="paragraph" w:customStyle="1" w:styleId="Normalwithindent">
    <w:name w:val="Normal with indent"/>
    <w:basedOn w:val="Normal"/>
    <w:link w:val="NormalwithindentChar"/>
    <w:qFormat/>
    <w:rsid w:val="00746535"/>
    <w:pPr>
      <w:overflowPunct/>
      <w:autoSpaceDE/>
      <w:autoSpaceDN/>
      <w:adjustRightInd/>
      <w:spacing w:before="120" w:after="120" w:line="336" w:lineRule="auto"/>
      <w:ind w:firstLine="397"/>
      <w:jc w:val="both"/>
      <w:textAlignment w:val="auto"/>
    </w:pPr>
    <w:rPr>
      <w:rFonts w:eastAsia="Malgun Gothic"/>
      <w:lang w:val="en-GB" w:eastAsia="zh-CN"/>
    </w:rPr>
  </w:style>
  <w:style w:type="character" w:customStyle="1" w:styleId="NormalwithindentChar">
    <w:name w:val="Normal with indent Char"/>
    <w:link w:val="Normalwithindent"/>
    <w:rsid w:val="00746535"/>
    <w:rPr>
      <w:rFonts w:ascii="Times New Roman" w:eastAsia="Malgun Gothic" w:hAnsi="Times New Roman" w:cs="Times New Roman"/>
      <w:sz w:val="20"/>
      <w:szCs w:val="20"/>
      <w:lang w:val="en-GB" w:eastAsia="zh-CN"/>
    </w:rPr>
  </w:style>
  <w:style w:type="paragraph" w:styleId="NoSpacing">
    <w:name w:val="No Spacing"/>
    <w:uiPriority w:val="1"/>
    <w:qFormat/>
    <w:rsid w:val="00746535"/>
    <w:pPr>
      <w:spacing w:after="0" w:line="240" w:lineRule="auto"/>
    </w:pPr>
    <w:rPr>
      <w:rFonts w:ascii="Calibri" w:eastAsia="SimSun" w:hAnsi="Calibri" w:cs="Times New Roman"/>
      <w:lang w:eastAsia="zh-CN"/>
    </w:rPr>
  </w:style>
  <w:style w:type="character" w:customStyle="1" w:styleId="high-light-bg4">
    <w:name w:val="high-light-bg4"/>
    <w:basedOn w:val="DefaultParagraphFont"/>
    <w:rsid w:val="00746535"/>
  </w:style>
  <w:style w:type="character" w:customStyle="1" w:styleId="TitleChar2">
    <w:name w:val="Title Char2"/>
    <w:basedOn w:val="DefaultParagraphFont"/>
    <w:uiPriority w:val="10"/>
    <w:locked/>
    <w:rsid w:val="00746535"/>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746535"/>
    <w:pPr>
      <w:keepLines w:val="0"/>
      <w:numPr>
        <w:numId w:val="0"/>
      </w:numPr>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customStyle="1" w:styleId="lptext">
    <w:name w:val="lˆptext"/>
    <w:basedOn w:val="Normal"/>
    <w:rsid w:val="00746535"/>
    <w:pPr>
      <w:overflowPunct/>
      <w:autoSpaceDE/>
      <w:autoSpaceDN/>
      <w:adjustRightInd/>
      <w:spacing w:before="100" w:after="100"/>
      <w:ind w:left="860"/>
      <w:textAlignment w:val="auto"/>
    </w:pPr>
    <w:rPr>
      <w:rFonts w:ascii="Times" w:eastAsia="MS Gothic" w:hAnsi="Times"/>
      <w:sz w:val="24"/>
      <w:lang w:val="en-GB" w:eastAsia="ja-JP"/>
    </w:rPr>
  </w:style>
  <w:style w:type="paragraph" w:customStyle="1" w:styleId="a">
    <w:name w:val="佐藤２"/>
    <w:basedOn w:val="Normal"/>
    <w:rsid w:val="00746535"/>
    <w:pPr>
      <w:numPr>
        <w:numId w:val="22"/>
      </w:numPr>
      <w:overflowPunct/>
      <w:autoSpaceDE/>
      <w:autoSpaceDN/>
      <w:adjustRightInd/>
      <w:textAlignment w:val="auto"/>
    </w:pPr>
    <w:rPr>
      <w:rFonts w:eastAsia="MS Gothic"/>
      <w:sz w:val="24"/>
      <w:lang w:val="en-GB" w:eastAsia="ja-JP"/>
    </w:rPr>
  </w:style>
  <w:style w:type="paragraph" w:customStyle="1" w:styleId="ListBulletLast">
    <w:name w:val="List Bullet Last"/>
    <w:aliases w:val="lbl"/>
    <w:basedOn w:val="ListBullet"/>
    <w:next w:val="BodyText"/>
    <w:rsid w:val="00746535"/>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746535"/>
    <w:pPr>
      <w:overflowPunct/>
      <w:autoSpaceDE/>
      <w:autoSpaceDN/>
      <w:adjustRightInd/>
      <w:spacing w:after="0"/>
      <w:jc w:val="both"/>
      <w:textAlignment w:val="auto"/>
    </w:pPr>
    <w:rPr>
      <w:rFonts w:eastAsia="MS Gothic"/>
      <w:sz w:val="24"/>
      <w:lang w:val="en-GB" w:eastAsia="ja-JP"/>
    </w:rPr>
  </w:style>
  <w:style w:type="character" w:customStyle="1" w:styleId="BodyText3Char">
    <w:name w:val="Body Text 3 Char"/>
    <w:basedOn w:val="DefaultParagraphFont"/>
    <w:link w:val="BodyText3"/>
    <w:rsid w:val="00746535"/>
    <w:rPr>
      <w:rFonts w:ascii="Times New Roman" w:eastAsia="MS Gothic" w:hAnsi="Times New Roman" w:cs="Times New Roman"/>
      <w:sz w:val="24"/>
      <w:szCs w:val="20"/>
      <w:lang w:val="en-GB" w:eastAsia="ja-JP"/>
    </w:rPr>
  </w:style>
  <w:style w:type="paragraph" w:customStyle="1" w:styleId="TableText1">
    <w:name w:val="Table_Text"/>
    <w:basedOn w:val="Normal"/>
    <w:rsid w:val="00746535"/>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val="en-GB" w:eastAsia="ja-JP"/>
    </w:rPr>
  </w:style>
  <w:style w:type="paragraph" w:customStyle="1" w:styleId="shortcode">
    <w:name w:val="shortcode"/>
    <w:basedOn w:val="BodyText"/>
    <w:rsid w:val="00746535"/>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746535"/>
    <w:pPr>
      <w:widowControl w:val="0"/>
      <w:autoSpaceDE w:val="0"/>
      <w:autoSpaceDN w:val="0"/>
      <w:adjustRightInd w:val="0"/>
      <w:spacing w:after="0" w:line="240" w:lineRule="auto"/>
    </w:pPr>
    <w:rPr>
      <w:rFonts w:ascii="MS PGothic" w:eastAsia="MS PGothic" w:hAnsi="Century" w:cs="Times New Roman"/>
      <w:sz w:val="20"/>
      <w:szCs w:val="20"/>
      <w:lang w:eastAsia="ja-JP"/>
    </w:rPr>
  </w:style>
  <w:style w:type="character" w:customStyle="1" w:styleId="a3">
    <w:name w:val="図表番号 (文字)"/>
    <w:aliases w:val="cap (文字),cap Char (文字) (文字)1"/>
    <w:rsid w:val="00746535"/>
    <w:rPr>
      <w:rFonts w:eastAsia="MS Gothic"/>
      <w:b/>
      <w:noProof w:val="0"/>
      <w:kern w:val="2"/>
      <w:sz w:val="24"/>
      <w:lang w:val="en-GB"/>
    </w:rPr>
  </w:style>
  <w:style w:type="paragraph" w:customStyle="1" w:styleId="Normal1CharChar">
    <w:name w:val="Normal1 Char Char"/>
    <w:rsid w:val="00746535"/>
    <w:pPr>
      <w:keepNext/>
      <w:tabs>
        <w:tab w:val="num" w:pos="851"/>
      </w:tabs>
      <w:kinsoku w:val="0"/>
      <w:overflowPunct w:val="0"/>
      <w:autoSpaceDE w:val="0"/>
      <w:autoSpaceDN w:val="0"/>
      <w:adjustRightInd w:val="0"/>
      <w:spacing w:before="60" w:after="60" w:line="240" w:lineRule="auto"/>
      <w:ind w:left="851" w:hanging="851"/>
      <w:jc w:val="both"/>
    </w:pPr>
    <w:rPr>
      <w:rFonts w:ascii="Times New Roman" w:eastAsia="Times New Roman" w:hAnsi="Times New Roman" w:cs="Times New Roman"/>
      <w:kern w:val="2"/>
      <w:sz w:val="21"/>
      <w:szCs w:val="20"/>
      <w:lang w:val="en-GB" w:eastAsia="ja-JP"/>
    </w:rPr>
  </w:style>
  <w:style w:type="paragraph" w:customStyle="1" w:styleId="CharCharCharCarCarCharCharCarCar">
    <w:name w:val="Char Char Char Car Car Char Char Car Car"/>
    <w:rsid w:val="00746535"/>
    <w:pPr>
      <w:keepNext/>
      <w:tabs>
        <w:tab w:val="num" w:pos="851"/>
      </w:tabs>
      <w:autoSpaceDE w:val="0"/>
      <w:autoSpaceDN w:val="0"/>
      <w:adjustRightInd w:val="0"/>
      <w:spacing w:before="60" w:after="60" w:line="240" w:lineRule="auto"/>
      <w:ind w:left="851" w:hanging="851"/>
      <w:jc w:val="both"/>
    </w:pPr>
    <w:rPr>
      <w:rFonts w:ascii="Arial" w:eastAsia="SimSun" w:hAnsi="Arial" w:cs="Times New Roman"/>
      <w:color w:val="0000FF"/>
      <w:kern w:val="2"/>
      <w:sz w:val="20"/>
      <w:szCs w:val="20"/>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746535"/>
    <w:pPr>
      <w:keepNext/>
      <w:tabs>
        <w:tab w:val="num" w:pos="720"/>
      </w:tabs>
      <w:autoSpaceDE w:val="0"/>
      <w:autoSpaceDN w:val="0"/>
      <w:adjustRightInd w:val="0"/>
      <w:spacing w:after="0" w:line="240" w:lineRule="auto"/>
      <w:ind w:left="720" w:hanging="360"/>
      <w:jc w:val="both"/>
    </w:pPr>
    <w:rPr>
      <w:rFonts w:ascii="Times New Roman" w:eastAsia="Times New Roman" w:hAnsi="Times New Roman" w:cs="Times New Roman"/>
      <w:kern w:val="2"/>
      <w:sz w:val="20"/>
      <w:szCs w:val="20"/>
      <w:lang w:val="en-GB" w:eastAsia="zh-CN"/>
    </w:rPr>
  </w:style>
  <w:style w:type="paragraph" w:customStyle="1" w:styleId="CharChar1CharCharCharCharCharCharCharCharCharCharCharCharCharCharChar">
    <w:name w:val="Char Char1 Char Char Char Char Char Char Char Char Char Char Char Char Char Char Char"/>
    <w:semiHidden/>
    <w:rsid w:val="0074653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customStyle="1" w:styleId="81">
    <w:name w:val="表 (赤)  81"/>
    <w:basedOn w:val="Normal"/>
    <w:uiPriority w:val="34"/>
    <w:qFormat/>
    <w:rsid w:val="00746535"/>
    <w:pPr>
      <w:overflowPunct/>
      <w:autoSpaceDE/>
      <w:autoSpaceDN/>
      <w:adjustRightInd/>
      <w:spacing w:after="0"/>
      <w:ind w:leftChars="400" w:left="840"/>
      <w:textAlignment w:val="auto"/>
    </w:pPr>
    <w:rPr>
      <w:rFonts w:ascii="MS PGothic" w:eastAsia="MS PGothic" w:hAnsi="MS PGothic" w:cs="MS PGothic"/>
      <w:sz w:val="24"/>
      <w:szCs w:val="24"/>
      <w:lang w:eastAsia="ja-JP"/>
    </w:rPr>
  </w:style>
  <w:style w:type="paragraph" w:customStyle="1" w:styleId="71">
    <w:name w:val="表 (赤)  71"/>
    <w:hidden/>
    <w:uiPriority w:val="99"/>
    <w:semiHidden/>
    <w:rsid w:val="00746535"/>
    <w:pPr>
      <w:spacing w:after="0" w:line="240" w:lineRule="auto"/>
    </w:pPr>
    <w:rPr>
      <w:rFonts w:ascii="Times New Roman" w:eastAsia="MS Gothic" w:hAnsi="Times New Roman" w:cs="Times New Roman"/>
      <w:sz w:val="24"/>
      <w:szCs w:val="20"/>
      <w:lang w:val="en-GB" w:eastAsia="ja-JP"/>
    </w:rPr>
  </w:style>
  <w:style w:type="character" w:customStyle="1" w:styleId="Doc-titleChar">
    <w:name w:val="Doc-title Char"/>
    <w:link w:val="Doc-title"/>
    <w:rsid w:val="00746535"/>
    <w:rPr>
      <w:rFonts w:ascii="Arial" w:eastAsia="SimSun" w:hAnsi="Arial" w:cs="Arial"/>
      <w:sz w:val="20"/>
      <w:szCs w:val="20"/>
      <w:lang w:eastAsia="zh-CN"/>
    </w:rPr>
  </w:style>
  <w:style w:type="paragraph" w:customStyle="1" w:styleId="msonormal0">
    <w:name w:val="msonormal"/>
    <w:basedOn w:val="Normal"/>
    <w:rsid w:val="00746535"/>
    <w:pPr>
      <w:overflowPunct/>
      <w:autoSpaceDE/>
      <w:autoSpaceDN/>
      <w:adjustRightInd/>
      <w:spacing w:before="100" w:beforeAutospacing="1" w:after="100" w:afterAutospacing="1"/>
      <w:textAlignment w:val="auto"/>
    </w:pPr>
    <w:rPr>
      <w:rFonts w:ascii="SimSun" w:hAnsi="SimSun" w:cs="SimSun"/>
      <w:sz w:val="24"/>
      <w:szCs w:val="24"/>
      <w:lang w:eastAsia="zh-CN"/>
    </w:rPr>
  </w:style>
  <w:style w:type="paragraph" w:customStyle="1" w:styleId="font5">
    <w:name w:val="font5"/>
    <w:basedOn w:val="Normal"/>
    <w:rsid w:val="00746535"/>
    <w:pPr>
      <w:overflowPunct/>
      <w:autoSpaceDE/>
      <w:autoSpaceDN/>
      <w:adjustRightInd/>
      <w:spacing w:before="100" w:beforeAutospacing="1" w:after="100" w:afterAutospacing="1"/>
      <w:textAlignment w:val="auto"/>
    </w:pPr>
    <w:rPr>
      <w:rFonts w:ascii="DengXian" w:eastAsia="DengXian" w:hAnsi="DengXian" w:cs="SimSun"/>
      <w:sz w:val="18"/>
      <w:szCs w:val="18"/>
      <w:lang w:eastAsia="zh-CN"/>
    </w:rPr>
  </w:style>
  <w:style w:type="paragraph" w:customStyle="1" w:styleId="xl65">
    <w:name w:val="xl65"/>
    <w:basedOn w:val="Normal"/>
    <w:rsid w:val="00746535"/>
    <w:pP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66">
    <w:name w:val="xl66"/>
    <w:basedOn w:val="Normal"/>
    <w:rsid w:val="00746535"/>
    <w:pPr>
      <w:pBdr>
        <w:top w:val="single" w:sz="8" w:space="0" w:color="auto"/>
        <w:left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7">
    <w:name w:val="xl67"/>
    <w:basedOn w:val="Normal"/>
    <w:rsid w:val="00746535"/>
    <w:pPr>
      <w:pBdr>
        <w:top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68">
    <w:name w:val="xl68"/>
    <w:basedOn w:val="Normal"/>
    <w:rsid w:val="00746535"/>
    <w:pPr>
      <w:overflowPunct/>
      <w:autoSpaceDE/>
      <w:autoSpaceDN/>
      <w:adjustRightInd/>
      <w:spacing w:before="100" w:beforeAutospacing="1" w:after="100" w:afterAutospacing="1"/>
      <w:jc w:val="center"/>
      <w:textAlignment w:val="auto"/>
    </w:pPr>
    <w:rPr>
      <w:rFonts w:ascii="SimSun" w:hAnsi="SimSun" w:cs="SimSun"/>
      <w:sz w:val="15"/>
      <w:szCs w:val="15"/>
      <w:lang w:eastAsia="zh-CN"/>
    </w:rPr>
  </w:style>
  <w:style w:type="paragraph" w:customStyle="1" w:styleId="xl69">
    <w:name w:val="xl69"/>
    <w:basedOn w:val="Normal"/>
    <w:rsid w:val="00746535"/>
    <w:pPr>
      <w:pBdr>
        <w:top w:val="single" w:sz="8"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0">
    <w:name w:val="xl70"/>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1">
    <w:name w:val="xl71"/>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2">
    <w:name w:val="xl7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3">
    <w:name w:val="xl73"/>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4">
    <w:name w:val="xl74"/>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5">
    <w:name w:val="xl75"/>
    <w:basedOn w:val="Normal"/>
    <w:rsid w:val="00746535"/>
    <w:pPr>
      <w:pBdr>
        <w:top w:val="single" w:sz="4"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6">
    <w:name w:val="xl76"/>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77">
    <w:name w:val="xl77"/>
    <w:basedOn w:val="Normal"/>
    <w:rsid w:val="00746535"/>
    <w:pPr>
      <w:pBdr>
        <w:top w:val="single" w:sz="8" w:space="0" w:color="auto"/>
        <w:left w:val="single" w:sz="4" w:space="0" w:color="auto"/>
        <w:bottom w:val="single" w:sz="4"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78">
    <w:name w:val="xl78"/>
    <w:basedOn w:val="Normal"/>
    <w:rsid w:val="00746535"/>
    <w:pPr>
      <w:pBdr>
        <w:top w:val="single" w:sz="8" w:space="0" w:color="auto"/>
        <w:bottom w:val="single" w:sz="8" w:space="0" w:color="auto"/>
        <w:right w:val="single" w:sz="8"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79">
    <w:name w:val="xl79"/>
    <w:basedOn w:val="Normal"/>
    <w:rsid w:val="00746535"/>
    <w:pPr>
      <w:pBdr>
        <w:top w:val="single" w:sz="4"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0">
    <w:name w:val="xl80"/>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1">
    <w:name w:val="xl81"/>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2">
    <w:name w:val="xl82"/>
    <w:basedOn w:val="Normal"/>
    <w:rsid w:val="00746535"/>
    <w:pPr>
      <w:pBdr>
        <w:top w:val="single" w:sz="4" w:space="0" w:color="auto"/>
        <w:left w:val="single" w:sz="4" w:space="0" w:color="auto"/>
        <w:bottom w:val="single" w:sz="8" w:space="0" w:color="auto"/>
        <w:right w:val="single" w:sz="8"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3">
    <w:name w:val="xl83"/>
    <w:basedOn w:val="Normal"/>
    <w:rsid w:val="00746535"/>
    <w:pPr>
      <w:pBdr>
        <w:top w:val="single" w:sz="4" w:space="0" w:color="auto"/>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4">
    <w:name w:val="xl84"/>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85">
    <w:name w:val="xl85"/>
    <w:basedOn w:val="Normal"/>
    <w:rsid w:val="00746535"/>
    <w:pPr>
      <w:pBdr>
        <w:left w:val="single" w:sz="4" w:space="0" w:color="auto"/>
        <w:bottom w:val="single" w:sz="8"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6">
    <w:name w:val="xl86"/>
    <w:basedOn w:val="Normal"/>
    <w:rsid w:val="00746535"/>
    <w:pPr>
      <w:pBdr>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7">
    <w:name w:val="xl87"/>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8">
    <w:name w:val="xl88"/>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89">
    <w:name w:val="xl89"/>
    <w:basedOn w:val="Normal"/>
    <w:rsid w:val="00746535"/>
    <w:pPr>
      <w:pBdr>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0">
    <w:name w:val="xl90"/>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1">
    <w:name w:val="xl9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2">
    <w:name w:val="xl92"/>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93">
    <w:name w:val="xl93"/>
    <w:basedOn w:val="Normal"/>
    <w:rsid w:val="00746535"/>
    <w:pPr>
      <w:pBdr>
        <w:top w:val="single" w:sz="4" w:space="0" w:color="auto"/>
        <w:left w:val="single" w:sz="4" w:space="0" w:color="auto"/>
        <w:bottom w:val="single" w:sz="8"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color w:val="FF0000"/>
      <w:sz w:val="16"/>
      <w:szCs w:val="16"/>
      <w:lang w:eastAsia="zh-CN"/>
    </w:rPr>
  </w:style>
  <w:style w:type="paragraph" w:customStyle="1" w:styleId="xl94">
    <w:name w:val="xl94"/>
    <w:basedOn w:val="Normal"/>
    <w:rsid w:val="00746535"/>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5">
    <w:name w:val="xl95"/>
    <w:basedOn w:val="Normal"/>
    <w:rsid w:val="00746535"/>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6">
    <w:name w:val="xl96"/>
    <w:basedOn w:val="Normal"/>
    <w:rsid w:val="00746535"/>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7">
    <w:name w:val="xl97"/>
    <w:basedOn w:val="Normal"/>
    <w:rsid w:val="00746535"/>
    <w:pPr>
      <w:pBdr>
        <w:top w:val="single" w:sz="8" w:space="0" w:color="auto"/>
        <w:left w:val="single" w:sz="4" w:space="0" w:color="auto"/>
        <w:bottom w:val="single" w:sz="4"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8">
    <w:name w:val="xl98"/>
    <w:basedOn w:val="Normal"/>
    <w:rsid w:val="00746535"/>
    <w:pPr>
      <w:pBdr>
        <w:top w:val="single" w:sz="4" w:space="0" w:color="auto"/>
        <w:left w:val="single" w:sz="4" w:space="0" w:color="auto"/>
        <w:bottom w:val="single" w:sz="8" w:space="0" w:color="auto"/>
        <w:right w:val="single" w:sz="8"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99">
    <w:name w:val="xl99"/>
    <w:basedOn w:val="Normal"/>
    <w:rsid w:val="00746535"/>
    <w:pPr>
      <w:pBdr>
        <w:top w:val="single" w:sz="8"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0">
    <w:name w:val="xl100"/>
    <w:basedOn w:val="Normal"/>
    <w:rsid w:val="00746535"/>
    <w:pPr>
      <w:pBdr>
        <w:top w:val="single" w:sz="8" w:space="0" w:color="auto"/>
        <w:left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1">
    <w:name w:val="xl101"/>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2">
    <w:name w:val="xl102"/>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3">
    <w:name w:val="xl103"/>
    <w:basedOn w:val="Normal"/>
    <w:rsid w:val="00746535"/>
    <w:pPr>
      <w:pBdr>
        <w:top w:val="single" w:sz="4" w:space="0" w:color="auto"/>
        <w:left w:val="single" w:sz="4" w:space="0" w:color="auto"/>
        <w:bottom w:val="single" w:sz="4" w:space="0" w:color="auto"/>
        <w:right w:val="single" w:sz="4"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4">
    <w:name w:val="xl104"/>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5">
    <w:name w:val="xl105"/>
    <w:basedOn w:val="Normal"/>
    <w:rsid w:val="00746535"/>
    <w:pPr>
      <w:pBdr>
        <w:top w:val="single" w:sz="4" w:space="0" w:color="auto"/>
        <w:left w:val="single" w:sz="4" w:space="0" w:color="auto"/>
        <w:bottom w:val="single" w:sz="4" w:space="0" w:color="auto"/>
        <w:right w:val="single" w:sz="4"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06">
    <w:name w:val="xl106"/>
    <w:basedOn w:val="Normal"/>
    <w:rsid w:val="00746535"/>
    <w:pPr>
      <w:pBdr>
        <w:top w:val="single" w:sz="8" w:space="0" w:color="auto"/>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7">
    <w:name w:val="xl107"/>
    <w:basedOn w:val="Normal"/>
    <w:rsid w:val="00746535"/>
    <w:pPr>
      <w:pBdr>
        <w:left w:val="single" w:sz="4" w:space="0" w:color="auto"/>
        <w:right w:val="single" w:sz="4" w:space="0" w:color="auto"/>
      </w:pBdr>
      <w:shd w:val="clear" w:color="000000" w:fill="D9E1F2"/>
      <w:overflowPunct/>
      <w:autoSpaceDE/>
      <w:autoSpaceDN/>
      <w:adjustRightInd/>
      <w:spacing w:before="100" w:beforeAutospacing="1" w:after="100" w:afterAutospacing="1"/>
      <w:textAlignment w:val="auto"/>
    </w:pPr>
    <w:rPr>
      <w:rFonts w:ascii="SimSun" w:hAnsi="SimSun" w:cs="SimSun"/>
      <w:sz w:val="16"/>
      <w:szCs w:val="16"/>
      <w:lang w:eastAsia="zh-CN"/>
    </w:rPr>
  </w:style>
  <w:style w:type="paragraph" w:customStyle="1" w:styleId="xl108">
    <w:name w:val="xl108"/>
    <w:basedOn w:val="Normal"/>
    <w:rsid w:val="00746535"/>
    <w:pPr>
      <w:pBdr>
        <w:top w:val="single" w:sz="8" w:space="0" w:color="auto"/>
        <w:left w:val="single" w:sz="8" w:space="0" w:color="auto"/>
        <w:bottom w:val="single" w:sz="8" w:space="0" w:color="auto"/>
        <w:right w:val="double" w:sz="6" w:space="0" w:color="auto"/>
      </w:pBdr>
      <w:shd w:val="clear" w:color="000000" w:fill="E7E6E6"/>
      <w:overflowPunct/>
      <w:autoSpaceDE/>
      <w:autoSpaceDN/>
      <w:adjustRightInd/>
      <w:spacing w:before="100" w:beforeAutospacing="1" w:after="100" w:afterAutospacing="1"/>
      <w:jc w:val="center"/>
      <w:textAlignment w:val="auto"/>
    </w:pPr>
    <w:rPr>
      <w:rFonts w:ascii="Arial" w:hAnsi="Arial" w:cs="Arial"/>
      <w:sz w:val="15"/>
      <w:szCs w:val="15"/>
      <w:lang w:eastAsia="zh-CN"/>
    </w:rPr>
  </w:style>
  <w:style w:type="paragraph" w:customStyle="1" w:styleId="xl109">
    <w:name w:val="xl109"/>
    <w:basedOn w:val="Normal"/>
    <w:rsid w:val="00746535"/>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0">
    <w:name w:val="xl110"/>
    <w:basedOn w:val="Normal"/>
    <w:rsid w:val="00746535"/>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1">
    <w:name w:val="xl111"/>
    <w:basedOn w:val="Normal"/>
    <w:rsid w:val="00746535"/>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2">
    <w:name w:val="xl112"/>
    <w:basedOn w:val="Normal"/>
    <w:rsid w:val="00746535"/>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3">
    <w:name w:val="xl113"/>
    <w:basedOn w:val="Normal"/>
    <w:rsid w:val="00746535"/>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4">
    <w:name w:val="xl114"/>
    <w:basedOn w:val="Normal"/>
    <w:rsid w:val="00746535"/>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5">
    <w:name w:val="xl115"/>
    <w:basedOn w:val="Normal"/>
    <w:rsid w:val="00746535"/>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6">
    <w:name w:val="xl116"/>
    <w:basedOn w:val="Normal"/>
    <w:rsid w:val="00746535"/>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paragraph" w:customStyle="1" w:styleId="xl117">
    <w:name w:val="xl117"/>
    <w:basedOn w:val="Normal"/>
    <w:rsid w:val="00746535"/>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hAnsi="SimSun" w:cs="SimSun"/>
      <w:sz w:val="16"/>
      <w:szCs w:val="16"/>
      <w:lang w:eastAsia="zh-CN"/>
    </w:rPr>
  </w:style>
  <w:style w:type="character" w:customStyle="1" w:styleId="MTEquationSection">
    <w:name w:val="MTEquationSection"/>
    <w:rsid w:val="00746535"/>
    <w:rPr>
      <w:rFonts w:ascii="Arial" w:hAnsi="Arial"/>
      <w:vanish w:val="0"/>
      <w:color w:val="FF0000"/>
      <w:sz w:val="24"/>
    </w:rPr>
  </w:style>
  <w:style w:type="paragraph" w:customStyle="1" w:styleId="Bulletedo1">
    <w:name w:val="Bulleted o 1"/>
    <w:basedOn w:val="Normal"/>
    <w:rsid w:val="00746535"/>
    <w:pPr>
      <w:numPr>
        <w:numId w:val="23"/>
      </w:numPr>
    </w:pPr>
  </w:style>
  <w:style w:type="paragraph" w:customStyle="1" w:styleId="Equation">
    <w:name w:val="Equation"/>
    <w:basedOn w:val="Normal"/>
    <w:next w:val="Normal"/>
    <w:rsid w:val="00746535"/>
    <w:pPr>
      <w:tabs>
        <w:tab w:val="right" w:pos="10206"/>
      </w:tabs>
      <w:spacing w:after="220"/>
      <w:ind w:left="1298"/>
    </w:pPr>
    <w:rPr>
      <w:rFonts w:ascii="Arial" w:hAnsi="Arial"/>
      <w:sz w:val="22"/>
      <w:lang w:eastAsia="zh-CN"/>
    </w:rPr>
  </w:style>
  <w:style w:type="paragraph" w:customStyle="1" w:styleId="11BodyText">
    <w:name w:val="11 BodyText"/>
    <w:basedOn w:val="Normal"/>
    <w:rsid w:val="00746535"/>
    <w:pPr>
      <w:spacing w:after="220"/>
      <w:ind w:left="1298"/>
    </w:pPr>
    <w:rPr>
      <w:rFonts w:ascii="Arial" w:hAnsi="Arial"/>
      <w:sz w:val="22"/>
    </w:rPr>
  </w:style>
  <w:style w:type="paragraph" w:customStyle="1" w:styleId="bodyCharCharChar">
    <w:name w:val="body Char Char Char"/>
    <w:basedOn w:val="Normal"/>
    <w:rsid w:val="00746535"/>
    <w:pPr>
      <w:tabs>
        <w:tab w:val="left" w:pos="2160"/>
      </w:tabs>
      <w:spacing w:before="120" w:after="120" w:line="280" w:lineRule="atLeast"/>
      <w:jc w:val="both"/>
    </w:pPr>
    <w:rPr>
      <w:rFonts w:ascii="New York" w:hAnsi="New York"/>
      <w:sz w:val="24"/>
    </w:rPr>
  </w:style>
  <w:style w:type="paragraph" w:customStyle="1" w:styleId="body">
    <w:name w:val="body"/>
    <w:basedOn w:val="Normal"/>
    <w:rsid w:val="00746535"/>
    <w:pPr>
      <w:tabs>
        <w:tab w:val="left" w:pos="2160"/>
      </w:tabs>
      <w:spacing w:before="120" w:after="120" w:line="280" w:lineRule="atLeast"/>
      <w:jc w:val="both"/>
    </w:pPr>
    <w:rPr>
      <w:rFonts w:ascii="New York" w:hAnsi="New York"/>
      <w:sz w:val="24"/>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46535"/>
    <w:rPr>
      <w:rFonts w:ascii="Arial" w:hAnsi="Arial"/>
      <w:sz w:val="32"/>
      <w:lang w:val="en-GB" w:eastAsia="en-US"/>
    </w:rPr>
  </w:style>
  <w:style w:type="character" w:customStyle="1" w:styleId="CharChar3">
    <w:name w:val="Char Char3"/>
    <w:rsid w:val="00746535"/>
    <w:rPr>
      <w:rFonts w:ascii="Arial" w:hAnsi="Arial"/>
      <w:sz w:val="36"/>
      <w:lang w:val="en-GB" w:eastAsia="en-US" w:bidi="ar-SA"/>
    </w:rPr>
  </w:style>
  <w:style w:type="character" w:customStyle="1" w:styleId="CharChar2">
    <w:name w:val="Char Char2"/>
    <w:rsid w:val="00746535"/>
    <w:rPr>
      <w:rFonts w:ascii="Arial" w:hAnsi="Arial"/>
      <w:sz w:val="32"/>
      <w:lang w:val="en-GB" w:eastAsia="en-US" w:bidi="ar-SA"/>
    </w:rPr>
  </w:style>
  <w:style w:type="character" w:customStyle="1" w:styleId="CharChar1">
    <w:name w:val="Char Char1"/>
    <w:rsid w:val="00746535"/>
    <w:rPr>
      <w:rFonts w:ascii="Arial" w:hAnsi="Arial"/>
      <w:sz w:val="28"/>
      <w:lang w:val="en-GB" w:eastAsia="en-US" w:bidi="ar-SA"/>
    </w:rPr>
  </w:style>
  <w:style w:type="character" w:customStyle="1" w:styleId="CharChar">
    <w:name w:val="Char Char"/>
    <w:rsid w:val="00746535"/>
    <w:rPr>
      <w:rFonts w:ascii="Arial" w:hAnsi="Arial"/>
      <w:sz w:val="22"/>
      <w:lang w:val="en-GB" w:eastAsia="en-US" w:bidi="ar-SA"/>
    </w:rPr>
  </w:style>
  <w:style w:type="table" w:styleId="DarkList-Accent6">
    <w:name w:val="Dark List Accent 6"/>
    <w:basedOn w:val="TableNormal"/>
    <w:uiPriority w:val="70"/>
    <w:rsid w:val="00746535"/>
    <w:pPr>
      <w:spacing w:after="0" w:line="240" w:lineRule="auto"/>
    </w:pPr>
    <w:rPr>
      <w:rFonts w:ascii="CG Times (WN)" w:eastAsia="SimSun" w:hAnsi="CG Times (WN)" w:cs="Times New Roman"/>
      <w:color w:val="FFFFFF"/>
      <w:sz w:val="20"/>
      <w:szCs w:val="20"/>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746535"/>
    <w:pPr>
      <w:widowControl w:val="0"/>
      <w:overflowPunct/>
      <w:autoSpaceDE/>
      <w:autoSpaceDN/>
      <w:adjustRightInd/>
      <w:spacing w:afterLines="50" w:after="200" w:line="320" w:lineRule="exact"/>
      <w:ind w:firstLineChars="100" w:firstLine="210"/>
      <w:jc w:val="both"/>
      <w:textAlignment w:val="auto"/>
    </w:pPr>
    <w:rPr>
      <w:rFonts w:ascii="Century" w:eastAsia="MS Mincho" w:hAnsi="Century"/>
      <w:kern w:val="2"/>
      <w:sz w:val="21"/>
      <w:szCs w:val="22"/>
      <w:lang w:val="en-GB" w:eastAsia="ja-JP"/>
    </w:rPr>
  </w:style>
  <w:style w:type="character" w:customStyle="1" w:styleId="a5">
    <w:name w:val="テキスト (文字)"/>
    <w:link w:val="a4"/>
    <w:rsid w:val="00746535"/>
    <w:rPr>
      <w:rFonts w:ascii="Century" w:eastAsia="MS Mincho" w:hAnsi="Century" w:cs="Times New Roman"/>
      <w:kern w:val="2"/>
      <w:sz w:val="21"/>
      <w:lang w:val="en-GB" w:eastAsia="ja-JP"/>
    </w:rPr>
  </w:style>
  <w:style w:type="paragraph" w:customStyle="1" w:styleId="gmail-msolistparagraph">
    <w:name w:val="gmail-msolistparagraph"/>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rsid w:val="00746535"/>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rsid w:val="00746535"/>
  </w:style>
  <w:style w:type="paragraph" w:customStyle="1" w:styleId="onecomwebmail-msolistparagraph">
    <w:name w:val="onecomwebmail-msolistparagrap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h">
    <w:name w:val="onecomwebmail-tah"/>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paragraph" w:customStyle="1" w:styleId="onecomwebmail-tac">
    <w:name w:val="onecomwebmail-tac"/>
    <w:basedOn w:val="Normal"/>
    <w:rsid w:val="00746535"/>
    <w:pPr>
      <w:overflowPunct/>
      <w:autoSpaceDE/>
      <w:autoSpaceDN/>
      <w:adjustRightInd/>
      <w:spacing w:before="100" w:beforeAutospacing="1" w:after="100" w:afterAutospacing="1"/>
      <w:textAlignment w:val="auto"/>
    </w:pPr>
    <w:rPr>
      <w:rFonts w:eastAsia="Times New Roman"/>
      <w:sz w:val="24"/>
      <w:szCs w:val="24"/>
      <w:lang w:val="sv-SE" w:eastAsia="sv-SE"/>
    </w:rPr>
  </w:style>
  <w:style w:type="character" w:customStyle="1" w:styleId="onecomwebmail-font">
    <w:name w:val="onecomwebmail-font"/>
    <w:basedOn w:val="DefaultParagraphFont"/>
    <w:rsid w:val="00746535"/>
  </w:style>
  <w:style w:type="character" w:customStyle="1" w:styleId="onecomwebmail-size">
    <w:name w:val="onecomwebmail-size"/>
    <w:basedOn w:val="DefaultParagraphFont"/>
    <w:rsid w:val="00746535"/>
  </w:style>
  <w:style w:type="paragraph" w:customStyle="1" w:styleId="StyleNumberedLatinBoldBefore0cmHanging063cm">
    <w:name w:val="Style Numbered (Latin) Bold Before:  0 cm Hanging:  063 cm"/>
    <w:next w:val="List"/>
    <w:rsid w:val="00746535"/>
    <w:pPr>
      <w:numPr>
        <w:numId w:val="24"/>
      </w:numPr>
      <w:spacing w:after="0" w:line="240" w:lineRule="auto"/>
    </w:pPr>
    <w:rPr>
      <w:rFonts w:ascii="Times New Roman" w:eastAsia="MS Mincho" w:hAnsi="Times New Roman" w:cs="Times New Roman"/>
      <w:sz w:val="20"/>
      <w:szCs w:val="20"/>
      <w:lang w:val="en-GB"/>
    </w:rPr>
  </w:style>
  <w:style w:type="paragraph" w:customStyle="1" w:styleId="Doc-comment">
    <w:name w:val="Doc-comment"/>
    <w:basedOn w:val="Normal"/>
    <w:rsid w:val="00746535"/>
    <w:pPr>
      <w:overflowPunct/>
      <w:autoSpaceDE/>
      <w:autoSpaceDN/>
      <w:adjustRightInd/>
      <w:spacing w:after="0"/>
      <w:ind w:left="1622" w:hanging="363"/>
      <w:textAlignment w:val="auto"/>
    </w:pPr>
    <w:rPr>
      <w:rFonts w:ascii="Arial" w:eastAsiaTheme="minorHAnsi" w:hAnsi="Arial" w:cs="Arial"/>
      <w:i/>
      <w:iCs/>
      <w:lang w:eastAsia="en-GB"/>
    </w:rPr>
  </w:style>
  <w:style w:type="character" w:styleId="UnresolvedMention">
    <w:name w:val="Unresolved Mention"/>
    <w:basedOn w:val="DefaultParagraphFont"/>
    <w:uiPriority w:val="99"/>
    <w:semiHidden/>
    <w:unhideWhenUsed/>
    <w:rsid w:val="00746535"/>
    <w:rPr>
      <w:color w:val="605E5C"/>
      <w:shd w:val="clear" w:color="auto" w:fill="E1DFDD"/>
    </w:rPr>
  </w:style>
  <w:style w:type="paragraph" w:customStyle="1" w:styleId="CommentSubject1">
    <w:name w:val="Comment Subject1"/>
    <w:basedOn w:val="CommentText"/>
    <w:next w:val="CommentText"/>
    <w:semiHidden/>
    <w:rsid w:val="00746535"/>
    <w:rPr>
      <w:rFonts w:eastAsia="MS Mincho"/>
      <w:b/>
      <w:bCs/>
      <w:lang w:val="en-GB"/>
    </w:rPr>
  </w:style>
  <w:style w:type="character" w:customStyle="1" w:styleId="TANChar">
    <w:name w:val="TAN Char"/>
    <w:link w:val="TAN"/>
    <w:locked/>
    <w:rsid w:val="00746535"/>
    <w:rPr>
      <w:rFonts w:ascii="Arial" w:eastAsia="Times New Roman" w:hAnsi="Arial" w:cs="Times New Roman"/>
      <w:sz w:val="18"/>
      <w:szCs w:val="20"/>
      <w:lang w:val="en-GB"/>
    </w:rPr>
  </w:style>
  <w:style w:type="table" w:styleId="ListTable3">
    <w:name w:val="List Table 3"/>
    <w:basedOn w:val="TableNormal"/>
    <w:uiPriority w:val="48"/>
    <w:rsid w:val="00E01B53"/>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3256059">
      <w:bodyDiv w:val="1"/>
      <w:marLeft w:val="0"/>
      <w:marRight w:val="0"/>
      <w:marTop w:val="0"/>
      <w:marBottom w:val="0"/>
      <w:divBdr>
        <w:top w:val="none" w:sz="0" w:space="0" w:color="auto"/>
        <w:left w:val="none" w:sz="0" w:space="0" w:color="auto"/>
        <w:bottom w:val="none" w:sz="0" w:space="0" w:color="auto"/>
        <w:right w:val="none" w:sz="0" w:space="0" w:color="auto"/>
      </w:divBdr>
      <w:divsChild>
        <w:div w:id="489323753">
          <w:marLeft w:val="274"/>
          <w:marRight w:val="0"/>
          <w:marTop w:val="0"/>
          <w:marBottom w:val="0"/>
          <w:divBdr>
            <w:top w:val="none" w:sz="0" w:space="0" w:color="auto"/>
            <w:left w:val="none" w:sz="0" w:space="0" w:color="auto"/>
            <w:bottom w:val="none" w:sz="0" w:space="0" w:color="auto"/>
            <w:right w:val="none" w:sz="0" w:space="0" w:color="auto"/>
          </w:divBdr>
        </w:div>
        <w:div w:id="680741350">
          <w:marLeft w:val="274"/>
          <w:marRight w:val="0"/>
          <w:marTop w:val="0"/>
          <w:marBottom w:val="0"/>
          <w:divBdr>
            <w:top w:val="none" w:sz="0" w:space="0" w:color="auto"/>
            <w:left w:val="none" w:sz="0" w:space="0" w:color="auto"/>
            <w:bottom w:val="none" w:sz="0" w:space="0" w:color="auto"/>
            <w:right w:val="none" w:sz="0" w:space="0" w:color="auto"/>
          </w:divBdr>
        </w:div>
        <w:div w:id="1510370167">
          <w:marLeft w:val="274"/>
          <w:marRight w:val="0"/>
          <w:marTop w:val="0"/>
          <w:marBottom w:val="0"/>
          <w:divBdr>
            <w:top w:val="none" w:sz="0" w:space="0" w:color="auto"/>
            <w:left w:val="none" w:sz="0" w:space="0" w:color="auto"/>
            <w:bottom w:val="none" w:sz="0" w:space="0" w:color="auto"/>
            <w:right w:val="none" w:sz="0" w:space="0" w:color="auto"/>
          </w:divBdr>
        </w:div>
      </w:divsChild>
    </w:div>
    <w:div w:id="879586891">
      <w:bodyDiv w:val="1"/>
      <w:marLeft w:val="0"/>
      <w:marRight w:val="0"/>
      <w:marTop w:val="0"/>
      <w:marBottom w:val="0"/>
      <w:divBdr>
        <w:top w:val="none" w:sz="0" w:space="0" w:color="auto"/>
        <w:left w:val="none" w:sz="0" w:space="0" w:color="auto"/>
        <w:bottom w:val="none" w:sz="0" w:space="0" w:color="auto"/>
        <w:right w:val="none" w:sz="0" w:space="0" w:color="auto"/>
      </w:divBdr>
      <w:divsChild>
        <w:div w:id="785929740">
          <w:marLeft w:val="533"/>
          <w:marRight w:val="0"/>
          <w:marTop w:val="0"/>
          <w:marBottom w:val="0"/>
          <w:divBdr>
            <w:top w:val="none" w:sz="0" w:space="0" w:color="auto"/>
            <w:left w:val="none" w:sz="0" w:space="0" w:color="auto"/>
            <w:bottom w:val="none" w:sz="0" w:space="0" w:color="auto"/>
            <w:right w:val="none" w:sz="0" w:space="0" w:color="auto"/>
          </w:divBdr>
        </w:div>
        <w:div w:id="978877997">
          <w:marLeft w:val="533"/>
          <w:marRight w:val="0"/>
          <w:marTop w:val="0"/>
          <w:marBottom w:val="0"/>
          <w:divBdr>
            <w:top w:val="none" w:sz="0" w:space="0" w:color="auto"/>
            <w:left w:val="none" w:sz="0" w:space="0" w:color="auto"/>
            <w:bottom w:val="none" w:sz="0" w:space="0" w:color="auto"/>
            <w:right w:val="none" w:sz="0" w:space="0" w:color="auto"/>
          </w:divBdr>
        </w:div>
      </w:divsChild>
    </w:div>
    <w:div w:id="10022720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232">
          <w:marLeft w:val="533"/>
          <w:marRight w:val="0"/>
          <w:marTop w:val="0"/>
          <w:marBottom w:val="0"/>
          <w:divBdr>
            <w:top w:val="none" w:sz="0" w:space="0" w:color="auto"/>
            <w:left w:val="none" w:sz="0" w:space="0" w:color="auto"/>
            <w:bottom w:val="none" w:sz="0" w:space="0" w:color="auto"/>
            <w:right w:val="none" w:sz="0" w:space="0" w:color="auto"/>
          </w:divBdr>
        </w:div>
        <w:div w:id="256602712">
          <w:marLeft w:val="533"/>
          <w:marRight w:val="0"/>
          <w:marTop w:val="0"/>
          <w:marBottom w:val="0"/>
          <w:divBdr>
            <w:top w:val="none" w:sz="0" w:space="0" w:color="auto"/>
            <w:left w:val="none" w:sz="0" w:space="0" w:color="auto"/>
            <w:bottom w:val="none" w:sz="0" w:space="0" w:color="auto"/>
            <w:right w:val="none" w:sz="0" w:space="0" w:color="auto"/>
          </w:divBdr>
        </w:div>
      </w:divsChild>
    </w:div>
    <w:div w:id="1438060079">
      <w:bodyDiv w:val="1"/>
      <w:marLeft w:val="0"/>
      <w:marRight w:val="0"/>
      <w:marTop w:val="0"/>
      <w:marBottom w:val="0"/>
      <w:divBdr>
        <w:top w:val="none" w:sz="0" w:space="0" w:color="auto"/>
        <w:left w:val="none" w:sz="0" w:space="0" w:color="auto"/>
        <w:bottom w:val="none" w:sz="0" w:space="0" w:color="auto"/>
        <w:right w:val="none" w:sz="0" w:space="0" w:color="auto"/>
      </w:divBdr>
    </w:div>
    <w:div w:id="1975791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oleObject2.bin"/><Relationship Id="rId3" Type="http://schemas.openxmlformats.org/officeDocument/2006/relationships/customXml" Target="../customXml/item3.xml"/><Relationship Id="rId21" Type="http://schemas.openxmlformats.org/officeDocument/2006/relationships/package" Target="embeddings/Microsoft_Visio_Drawing.vsdx"/><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6.vsd"/><Relationship Id="rId38" Type="http://schemas.openxmlformats.org/officeDocument/2006/relationships/image" Target="media/image17.wmf"/><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Microsoft_Visio_2003-2010_Drawing5.vsd"/><Relationship Id="rId41"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4.emf"/><Relationship Id="rId37" Type="http://schemas.openxmlformats.org/officeDocument/2006/relationships/oleObject" Target="embeddings/oleObject1.bin"/><Relationship Id="rId40" Type="http://schemas.openxmlformats.org/officeDocument/2006/relationships/image" Target="media/image18.wmf"/><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6.wmf"/><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image" Target="media/image13.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w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7.vsd"/><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HR33RHYHUWRF-4-16970</_dlc_DocId>
    <_dlc_DocIdUrl xmlns="c06861ca-3f08-4d07-bff7-bb15bac121f4">
      <Url>https://projects.qualcomm.com/sites/pentari/_layouts/15/DocIdRedir.aspx?ID=HR33RHYHUWRF-4-16970</Url>
      <Description>HR33RHYHUWRF-4-16970</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44E847-063C-4AC1-A6CD-A95B0A4911B0}">
  <ds:schemaRefs>
    <ds:schemaRef ds:uri="http://schemas.microsoft.com/sharepoint/v3/contenttype/forms"/>
  </ds:schemaRefs>
</ds:datastoreItem>
</file>

<file path=customXml/itemProps2.xml><?xml version="1.0" encoding="utf-8"?>
<ds:datastoreItem xmlns:ds="http://schemas.openxmlformats.org/officeDocument/2006/customXml" ds:itemID="{4E43B115-83B3-4924-8108-5D46E2F9F56C}">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3.xml><?xml version="1.0" encoding="utf-8"?>
<ds:datastoreItem xmlns:ds="http://schemas.openxmlformats.org/officeDocument/2006/customXml" ds:itemID="{846ADFCF-06FD-444A-A0E3-4197C418D914}">
  <ds:schemaRefs>
    <ds:schemaRef ds:uri="http://schemas.microsoft.com/sharepoint/events"/>
  </ds:schemaRefs>
</ds:datastoreItem>
</file>

<file path=customXml/itemProps4.xml><?xml version="1.0" encoding="utf-8"?>
<ds:datastoreItem xmlns:ds="http://schemas.openxmlformats.org/officeDocument/2006/customXml" ds:itemID="{7FBFC46C-16DE-4CCA-9E12-EA7EB24D97D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F5BCA87-A2DF-4833-BB96-547786AFBB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2205</TotalTime>
  <Pages>15</Pages>
  <Words>5695</Words>
  <Characters>32467</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Qualcomm</dc:creator>
  <cp:keywords/>
  <dc:description/>
  <cp:lastModifiedBy>Wooseok Nam</cp:lastModifiedBy>
  <cp:revision>65</cp:revision>
  <dcterms:created xsi:type="dcterms:W3CDTF">2020-08-03T18:21:00Z</dcterms:created>
  <dcterms:modified xsi:type="dcterms:W3CDTF">2020-08-08T03:27:00Z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0x010100BC29BFD66497B943AA3B102F0C7B1355</vt:lpwstr>
  </property>
  <property fmtid="{D5CDD505-2E9C-101B-9397-08002B2CF9AE}" pid="3" name="_dlc_DocIdItemGuid">
    <vt:lpwstr>f7f44be3-22ad-4abb-9b8e-c0f74242cc81</vt:lpwstr>
  </property>
</Properties>
</file>